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56C0" w14:textId="3E33FF9C" w:rsidR="0066509E" w:rsidRDefault="0066509E" w:rsidP="002036B0">
      <w:pPr>
        <w:pStyle w:val="Overskrift1"/>
        <w:rPr>
          <w:rFonts w:ascii="Arial" w:hAnsi="Arial" w:cs="Arial"/>
          <w:color w:val="auto"/>
        </w:rPr>
      </w:pPr>
      <w:r w:rsidRPr="00F44EBD">
        <w:rPr>
          <w:rFonts w:ascii="Arial" w:hAnsi="Arial" w:cs="Arial"/>
          <w:color w:val="auto"/>
        </w:rPr>
        <w:t xml:space="preserve">Referat af uddannelsesudvalgsmøde, </w:t>
      </w:r>
      <w:r w:rsidR="00DA5B49">
        <w:rPr>
          <w:rFonts w:ascii="Arial" w:hAnsi="Arial" w:cs="Arial"/>
          <w:color w:val="auto"/>
        </w:rPr>
        <w:t>Servi</w:t>
      </w:r>
      <w:r w:rsidR="00C10B28">
        <w:rPr>
          <w:rFonts w:ascii="Arial" w:hAnsi="Arial" w:cs="Arial"/>
          <w:color w:val="auto"/>
        </w:rPr>
        <w:t>c</w:t>
      </w:r>
      <w:r w:rsidR="00DA5B49">
        <w:rPr>
          <w:rFonts w:ascii="Arial" w:hAnsi="Arial" w:cs="Arial"/>
          <w:color w:val="auto"/>
        </w:rPr>
        <w:t>eøkonom</w:t>
      </w:r>
      <w:r w:rsidR="00994AC7">
        <w:rPr>
          <w:rFonts w:ascii="Arial" w:hAnsi="Arial" w:cs="Arial"/>
          <w:color w:val="auto"/>
        </w:rPr>
        <w:t xml:space="preserve">uddannelsen </w:t>
      </w:r>
    </w:p>
    <w:p w14:paraId="78BBCF33" w14:textId="77777777" w:rsidR="00F44EBD" w:rsidRPr="00F44EBD" w:rsidRDefault="00F44EBD" w:rsidP="002036B0"/>
    <w:tbl>
      <w:tblPr>
        <w:tblStyle w:val="Tabel-Gitter"/>
        <w:tblW w:w="0" w:type="auto"/>
        <w:tblLook w:val="04A0" w:firstRow="1" w:lastRow="0" w:firstColumn="1" w:lastColumn="0" w:noHBand="0" w:noVBand="1"/>
      </w:tblPr>
      <w:tblGrid>
        <w:gridCol w:w="2547"/>
        <w:gridCol w:w="7081"/>
      </w:tblGrid>
      <w:tr w:rsidR="00F44EBD" w:rsidRPr="00F44EBD" w14:paraId="3535205C" w14:textId="77777777" w:rsidTr="000B27AF">
        <w:tc>
          <w:tcPr>
            <w:tcW w:w="2547" w:type="dxa"/>
          </w:tcPr>
          <w:p w14:paraId="5808D45B" w14:textId="77777777" w:rsidR="00D84C16" w:rsidRPr="00F44EBD" w:rsidRDefault="00D84C16" w:rsidP="002036B0">
            <w:pPr>
              <w:rPr>
                <w:rFonts w:ascii="Arial" w:hAnsi="Arial" w:cs="Arial"/>
                <w:sz w:val="20"/>
              </w:rPr>
            </w:pPr>
            <w:r w:rsidRPr="00F44EBD">
              <w:rPr>
                <w:rFonts w:ascii="Arial" w:hAnsi="Arial" w:cs="Arial"/>
                <w:sz w:val="20"/>
              </w:rPr>
              <w:t>Mødedato</w:t>
            </w:r>
          </w:p>
        </w:tc>
        <w:tc>
          <w:tcPr>
            <w:tcW w:w="7081" w:type="dxa"/>
          </w:tcPr>
          <w:p w14:paraId="65C79893" w14:textId="4C533E20" w:rsidR="00D84C16" w:rsidRPr="00F44EBD" w:rsidRDefault="0072722C" w:rsidP="002036B0">
            <w:pPr>
              <w:spacing w:line="276" w:lineRule="auto"/>
              <w:rPr>
                <w:rFonts w:ascii="Arial" w:hAnsi="Arial" w:cs="Arial"/>
                <w:sz w:val="20"/>
              </w:rPr>
            </w:pPr>
            <w:r>
              <w:rPr>
                <w:rFonts w:ascii="Arial" w:hAnsi="Arial" w:cs="Arial"/>
                <w:sz w:val="20"/>
              </w:rPr>
              <w:t>6. juni</w:t>
            </w:r>
            <w:r w:rsidR="00BC55E2">
              <w:rPr>
                <w:rFonts w:ascii="Arial" w:hAnsi="Arial" w:cs="Arial"/>
                <w:sz w:val="20"/>
              </w:rPr>
              <w:t xml:space="preserve"> 2023 kl. 1</w:t>
            </w:r>
            <w:r w:rsidR="00DA5B49">
              <w:rPr>
                <w:rFonts w:ascii="Arial" w:hAnsi="Arial" w:cs="Arial"/>
                <w:sz w:val="20"/>
              </w:rPr>
              <w:t>4</w:t>
            </w:r>
            <w:r w:rsidR="00BC55E2">
              <w:rPr>
                <w:rFonts w:ascii="Arial" w:hAnsi="Arial" w:cs="Arial"/>
                <w:sz w:val="20"/>
              </w:rPr>
              <w:t>-1</w:t>
            </w:r>
            <w:r w:rsidR="00DA5B49">
              <w:rPr>
                <w:rFonts w:ascii="Arial" w:hAnsi="Arial" w:cs="Arial"/>
                <w:sz w:val="20"/>
              </w:rPr>
              <w:t>6</w:t>
            </w:r>
          </w:p>
        </w:tc>
      </w:tr>
      <w:tr w:rsidR="00F44EBD" w:rsidRPr="00F44EBD" w14:paraId="7A45C85E" w14:textId="77777777" w:rsidTr="000B27AF">
        <w:tc>
          <w:tcPr>
            <w:tcW w:w="2547" w:type="dxa"/>
          </w:tcPr>
          <w:p w14:paraId="522744E9" w14:textId="77777777" w:rsidR="00D84C16" w:rsidRPr="00F44EBD" w:rsidRDefault="00D84C16" w:rsidP="002036B0">
            <w:pPr>
              <w:rPr>
                <w:rFonts w:ascii="Arial" w:hAnsi="Arial" w:cs="Arial"/>
                <w:sz w:val="20"/>
              </w:rPr>
            </w:pPr>
            <w:r w:rsidRPr="00F44EBD">
              <w:rPr>
                <w:rFonts w:ascii="Arial" w:hAnsi="Arial" w:cs="Arial"/>
                <w:sz w:val="20"/>
              </w:rPr>
              <w:t>Mødested</w:t>
            </w:r>
          </w:p>
        </w:tc>
        <w:tc>
          <w:tcPr>
            <w:tcW w:w="7081" w:type="dxa"/>
          </w:tcPr>
          <w:p w14:paraId="4B5AED13" w14:textId="03E36914" w:rsidR="00D84C16" w:rsidRPr="005F153A" w:rsidRDefault="00BC55E2" w:rsidP="005F153A">
            <w:pPr>
              <w:spacing w:line="276" w:lineRule="auto"/>
              <w:rPr>
                <w:rFonts w:ascii="Arial" w:hAnsi="Arial" w:cs="Arial"/>
                <w:sz w:val="20"/>
              </w:rPr>
            </w:pPr>
            <w:proofErr w:type="spellStart"/>
            <w:r>
              <w:rPr>
                <w:rFonts w:ascii="Arial" w:hAnsi="Arial" w:cs="Arial"/>
                <w:sz w:val="20"/>
              </w:rPr>
              <w:t>Vald</w:t>
            </w:r>
            <w:proofErr w:type="spellEnd"/>
            <w:r>
              <w:rPr>
                <w:rFonts w:ascii="Arial" w:hAnsi="Arial" w:cs="Arial"/>
                <w:sz w:val="20"/>
              </w:rPr>
              <w:t xml:space="preserve">. Poulsens vej 4, 7500 Holstebro </w:t>
            </w:r>
          </w:p>
        </w:tc>
      </w:tr>
      <w:tr w:rsidR="00F44EBD" w:rsidRPr="00356C28" w14:paraId="01E96D10" w14:textId="77777777" w:rsidTr="000B27AF">
        <w:tc>
          <w:tcPr>
            <w:tcW w:w="2547" w:type="dxa"/>
          </w:tcPr>
          <w:p w14:paraId="6224AF83" w14:textId="77777777" w:rsidR="00D84C16" w:rsidRPr="00F44EBD" w:rsidRDefault="00D84C16" w:rsidP="002036B0">
            <w:pPr>
              <w:rPr>
                <w:rFonts w:ascii="Arial" w:hAnsi="Arial" w:cs="Arial"/>
                <w:sz w:val="20"/>
              </w:rPr>
            </w:pPr>
            <w:r w:rsidRPr="00F44EBD">
              <w:rPr>
                <w:rFonts w:ascii="Arial" w:hAnsi="Arial" w:cs="Arial"/>
                <w:sz w:val="20"/>
              </w:rPr>
              <w:t>Mødedeltagere</w:t>
            </w:r>
          </w:p>
        </w:tc>
        <w:tc>
          <w:tcPr>
            <w:tcW w:w="7081" w:type="dxa"/>
          </w:tcPr>
          <w:p w14:paraId="346E2E0D" w14:textId="4F6ACA2E" w:rsidR="00543244" w:rsidRPr="00356C28" w:rsidRDefault="00466B4F" w:rsidP="001A223E">
            <w:pPr>
              <w:rPr>
                <w:rFonts w:ascii="Arial" w:hAnsi="Arial"/>
                <w:sz w:val="20"/>
              </w:rPr>
            </w:pPr>
            <w:r>
              <w:rPr>
                <w:rFonts w:ascii="Arial" w:hAnsi="Arial"/>
                <w:sz w:val="20"/>
              </w:rPr>
              <w:t xml:space="preserve">Michael Park Nielsen, Jeanette Hedegaard Nielsen, </w:t>
            </w:r>
            <w:r w:rsidR="00B269EF">
              <w:rPr>
                <w:rFonts w:ascii="Arial" w:hAnsi="Arial"/>
                <w:sz w:val="20"/>
              </w:rPr>
              <w:t>Trine Petersen, Thomas Holme, Jens Christen Hylkjær,</w:t>
            </w:r>
            <w:r w:rsidR="00367DEE">
              <w:rPr>
                <w:rFonts w:ascii="Arial" w:hAnsi="Arial"/>
                <w:sz w:val="20"/>
              </w:rPr>
              <w:t xml:space="preserve"> Charlotte Laurberg.</w:t>
            </w:r>
            <w:r w:rsidR="00B269EF">
              <w:rPr>
                <w:rFonts w:ascii="Arial" w:hAnsi="Arial"/>
                <w:sz w:val="20"/>
              </w:rPr>
              <w:t xml:space="preserve"> </w:t>
            </w:r>
          </w:p>
        </w:tc>
      </w:tr>
      <w:tr w:rsidR="00F44EBD" w:rsidRPr="00F44EBD" w14:paraId="77DF754B" w14:textId="77777777" w:rsidTr="000B27AF">
        <w:tc>
          <w:tcPr>
            <w:tcW w:w="2547" w:type="dxa"/>
          </w:tcPr>
          <w:p w14:paraId="7309A519" w14:textId="77777777" w:rsidR="00D84C16" w:rsidRPr="00F44EBD" w:rsidRDefault="00D84C16" w:rsidP="002036B0">
            <w:pPr>
              <w:rPr>
                <w:rFonts w:ascii="Arial" w:hAnsi="Arial" w:cs="Arial"/>
                <w:sz w:val="20"/>
              </w:rPr>
            </w:pPr>
            <w:r w:rsidRPr="00F44EBD">
              <w:rPr>
                <w:rFonts w:ascii="Arial" w:hAnsi="Arial" w:cs="Arial"/>
                <w:sz w:val="20"/>
              </w:rPr>
              <w:t>Afbud</w:t>
            </w:r>
          </w:p>
        </w:tc>
        <w:tc>
          <w:tcPr>
            <w:tcW w:w="7081" w:type="dxa"/>
          </w:tcPr>
          <w:p w14:paraId="540FA951" w14:textId="051775EE" w:rsidR="009F247E" w:rsidRPr="009F247E" w:rsidRDefault="00B269EF" w:rsidP="009F247E">
            <w:pPr>
              <w:rPr>
                <w:rFonts w:ascii="Arial" w:hAnsi="Arial"/>
                <w:sz w:val="20"/>
              </w:rPr>
            </w:pPr>
            <w:r>
              <w:rPr>
                <w:rFonts w:ascii="Arial" w:hAnsi="Arial"/>
                <w:sz w:val="20"/>
              </w:rPr>
              <w:t>Peter Kjærgaard Jensen, Inger Toft Strandgaard, Fadime Murat</w:t>
            </w:r>
          </w:p>
        </w:tc>
      </w:tr>
    </w:tbl>
    <w:p w14:paraId="52A3BB86" w14:textId="1E2983A1" w:rsidR="00D84C16" w:rsidRPr="008D11FC" w:rsidRDefault="00D84C16" w:rsidP="008D11FC">
      <w:r w:rsidRPr="008D11FC">
        <w:t>Referent:</w:t>
      </w:r>
      <w:r w:rsidR="00E57786" w:rsidRPr="008D11FC">
        <w:t xml:space="preserve"> </w:t>
      </w:r>
      <w:r w:rsidR="00B269EF">
        <w:t>Charlotte Laurberg</w:t>
      </w:r>
    </w:p>
    <w:p w14:paraId="6701BCBD" w14:textId="77777777" w:rsidR="00EB0439" w:rsidRPr="00DC0626" w:rsidRDefault="00EB0439" w:rsidP="00EB0439">
      <w:pPr>
        <w:jc w:val="both"/>
        <w:rPr>
          <w:rFonts w:ascii="Arial" w:hAnsi="Arial" w:cs="Arial"/>
          <w:sz w:val="20"/>
          <w:szCs w:val="20"/>
        </w:rPr>
      </w:pPr>
      <w:r w:rsidRPr="00DC0626">
        <w:rPr>
          <w:rFonts w:ascii="Arial" w:hAnsi="Arial" w:cs="Arial"/>
          <w:sz w:val="20"/>
          <w:szCs w:val="20"/>
        </w:rPr>
        <w:t>Dagsorden:</w:t>
      </w:r>
    </w:p>
    <w:p w14:paraId="037A8485" w14:textId="69A094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Godkendelse af referat fra sidste møde</w:t>
      </w:r>
      <w:r w:rsidR="00466B4F">
        <w:rPr>
          <w:rFonts w:eastAsia="Calibri" w:cstheme="minorHAnsi"/>
          <w:noProof/>
          <w:lang w:eastAsia="da-DK"/>
        </w:rPr>
        <w:t>; ingen kommentarer</w:t>
      </w:r>
    </w:p>
    <w:p w14:paraId="47D4D268" w14:textId="00AEBF75" w:rsidR="00B269EF" w:rsidRDefault="00367DEE" w:rsidP="00B269EF">
      <w:pPr>
        <w:spacing w:after="0" w:line="240" w:lineRule="auto"/>
        <w:ind w:left="720"/>
        <w:rPr>
          <w:rFonts w:eastAsia="Calibri" w:cstheme="minorHAnsi"/>
          <w:noProof/>
          <w:lang w:eastAsia="da-DK"/>
        </w:rPr>
      </w:pPr>
      <w:r>
        <w:rPr>
          <w:rFonts w:eastAsia="Calibri" w:cstheme="minorHAnsi"/>
          <w:noProof/>
          <w:lang w:eastAsia="da-DK"/>
        </w:rPr>
        <w:t xml:space="preserve"> Sidste møde var fællesmødet i Herning. </w:t>
      </w:r>
    </w:p>
    <w:p w14:paraId="0E3A88C2" w14:textId="777777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Meddelelser fra formandskabet</w:t>
      </w:r>
    </w:p>
    <w:p w14:paraId="0405C99A" w14:textId="45863234" w:rsidR="00B269EF" w:rsidRPr="00FD76E9" w:rsidRDefault="00367DEE" w:rsidP="00FD76E9">
      <w:pPr>
        <w:numPr>
          <w:ilvl w:val="1"/>
          <w:numId w:val="26"/>
        </w:numPr>
        <w:spacing w:after="0" w:line="240" w:lineRule="auto"/>
        <w:rPr>
          <w:rFonts w:eastAsia="Calibri" w:cstheme="minorHAnsi"/>
          <w:noProof/>
          <w:lang w:eastAsia="da-DK"/>
        </w:rPr>
      </w:pPr>
      <w:r>
        <w:rPr>
          <w:rFonts w:eastAsia="Calibri" w:cstheme="minorHAnsi"/>
          <w:noProof/>
          <w:lang w:eastAsia="da-DK"/>
        </w:rPr>
        <w:t>Ingen meddelelser fra formandsskabet. De sidste år har været svære på Nr. Vosborg efter corona – det begynder at gå fremad.</w:t>
      </w:r>
      <w:r w:rsidR="00FD76E9">
        <w:rPr>
          <w:rFonts w:eastAsia="Calibri" w:cstheme="minorHAnsi"/>
          <w:noProof/>
          <w:lang w:eastAsia="da-DK"/>
        </w:rPr>
        <w:t xml:space="preserve"> Der er en tilbageholdenhed både fra private og virksomheder. </w:t>
      </w:r>
    </w:p>
    <w:p w14:paraId="6226C2A3" w14:textId="77777777" w:rsidR="00B269EF" w:rsidRDefault="00B269EF" w:rsidP="00B269EF">
      <w:pPr>
        <w:spacing w:after="0" w:line="240" w:lineRule="auto"/>
        <w:ind w:left="720"/>
        <w:rPr>
          <w:rFonts w:eastAsia="Calibri" w:cstheme="minorHAnsi"/>
          <w:noProof/>
          <w:lang w:eastAsia="da-DK"/>
        </w:rPr>
      </w:pPr>
    </w:p>
    <w:p w14:paraId="769D34EB" w14:textId="777777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Sager til behandling</w:t>
      </w:r>
    </w:p>
    <w:p w14:paraId="08040F4A" w14:textId="77777777" w:rsidR="00EB0439" w:rsidRDefault="00EB0439" w:rsidP="00EB0439">
      <w:pPr>
        <w:numPr>
          <w:ilvl w:val="2"/>
          <w:numId w:val="26"/>
        </w:numPr>
        <w:spacing w:after="0" w:line="240" w:lineRule="auto"/>
        <w:rPr>
          <w:rFonts w:eastAsia="Calibri" w:cstheme="minorHAnsi"/>
          <w:noProof/>
          <w:lang w:eastAsia="da-DK"/>
        </w:rPr>
      </w:pPr>
      <w:r>
        <w:rPr>
          <w:rFonts w:eastAsia="Calibri" w:cstheme="minorHAnsi"/>
          <w:noProof/>
          <w:lang w:eastAsia="da-DK"/>
        </w:rPr>
        <w:t>Aktuelle emner:</w:t>
      </w:r>
    </w:p>
    <w:p w14:paraId="1ECB3D5C" w14:textId="506C7D09" w:rsidR="00EB0439" w:rsidRDefault="00EB0439" w:rsidP="00EB0439">
      <w:pPr>
        <w:numPr>
          <w:ilvl w:val="3"/>
          <w:numId w:val="26"/>
        </w:numPr>
        <w:spacing w:after="0" w:line="240" w:lineRule="auto"/>
        <w:rPr>
          <w:rFonts w:eastAsia="Calibri" w:cstheme="minorHAnsi"/>
          <w:noProof/>
          <w:lang w:eastAsia="da-DK"/>
        </w:rPr>
      </w:pPr>
      <w:bookmarkStart w:id="0" w:name="_Hlk118890796"/>
      <w:r>
        <w:rPr>
          <w:rFonts w:eastAsia="Calibri" w:cstheme="minorHAnsi"/>
          <w:noProof/>
          <w:lang w:eastAsia="da-DK"/>
        </w:rPr>
        <w:t>Studieordninger</w:t>
      </w:r>
      <w:r w:rsidR="00466B4F">
        <w:rPr>
          <w:rFonts w:eastAsia="Calibri" w:cstheme="minorHAnsi"/>
          <w:noProof/>
          <w:lang w:eastAsia="da-DK"/>
        </w:rPr>
        <w:t>;</w:t>
      </w:r>
    </w:p>
    <w:p w14:paraId="0AF23378" w14:textId="5F5F1BE9" w:rsidR="00466B4F" w:rsidRPr="00E438DE" w:rsidRDefault="00466B4F" w:rsidP="00466B4F">
      <w:pPr>
        <w:spacing w:after="0" w:line="240" w:lineRule="auto"/>
        <w:ind w:left="2880"/>
        <w:rPr>
          <w:rFonts w:eastAsia="Calibri" w:cstheme="minorHAnsi"/>
          <w:noProof/>
          <w:lang w:eastAsia="da-DK"/>
        </w:rPr>
      </w:pPr>
      <w:r w:rsidRPr="00E438DE">
        <w:rPr>
          <w:rFonts w:eastAsia="Calibri" w:cstheme="minorHAnsi"/>
          <w:noProof/>
          <w:lang w:eastAsia="da-DK"/>
        </w:rPr>
        <w:t xml:space="preserve">Der forventes ingen ændringer i forhold til den nationale studieordning. </w:t>
      </w:r>
    </w:p>
    <w:p w14:paraId="50FBC468" w14:textId="77777777" w:rsidR="00466B4F" w:rsidRDefault="00466B4F" w:rsidP="00466B4F">
      <w:pPr>
        <w:spacing w:after="0" w:line="240" w:lineRule="auto"/>
        <w:ind w:left="2880"/>
        <w:rPr>
          <w:rFonts w:eastAsia="Calibri" w:cstheme="minorHAnsi"/>
          <w:noProof/>
          <w:lang w:eastAsia="da-DK"/>
        </w:rPr>
      </w:pPr>
    </w:p>
    <w:p w14:paraId="67B90E20" w14:textId="15217D70" w:rsidR="00BE452F" w:rsidRDefault="00466B4F" w:rsidP="00BE452F">
      <w:pPr>
        <w:spacing w:after="0" w:line="240" w:lineRule="auto"/>
        <w:ind w:left="2880"/>
        <w:rPr>
          <w:rFonts w:eastAsia="Calibri" w:cstheme="minorHAnsi"/>
          <w:noProof/>
          <w:lang w:eastAsia="da-DK"/>
        </w:rPr>
      </w:pPr>
      <w:r>
        <w:rPr>
          <w:rFonts w:eastAsia="Calibri" w:cstheme="minorHAnsi"/>
          <w:noProof/>
          <w:lang w:eastAsia="da-DK"/>
        </w:rPr>
        <w:t xml:space="preserve">I den institutionsspecifikke, </w:t>
      </w:r>
      <w:r w:rsidR="00BE452F">
        <w:rPr>
          <w:rFonts w:eastAsia="Calibri" w:cstheme="minorHAnsi"/>
          <w:noProof/>
          <w:lang w:eastAsia="da-DK"/>
        </w:rPr>
        <w:t>re-tænkes eksamensformer primært grundet de udfordringer, som CHAT GPT giver i forhold til de skriftlige eksaminer.</w:t>
      </w:r>
    </w:p>
    <w:p w14:paraId="7725862D" w14:textId="6353A648" w:rsidR="00FD76E9" w:rsidRPr="00E438DE" w:rsidRDefault="00FD76E9" w:rsidP="00BE452F">
      <w:pPr>
        <w:spacing w:after="0" w:line="240" w:lineRule="auto"/>
        <w:ind w:left="2880"/>
        <w:rPr>
          <w:rFonts w:eastAsia="Calibri" w:cstheme="minorHAnsi"/>
          <w:noProof/>
          <w:color w:val="002060"/>
          <w:lang w:eastAsia="da-DK"/>
        </w:rPr>
      </w:pPr>
      <w:r>
        <w:rPr>
          <w:rFonts w:eastAsia="Calibri" w:cstheme="minorHAnsi"/>
          <w:noProof/>
          <w:lang w:eastAsia="da-DK"/>
        </w:rPr>
        <w:tab/>
      </w:r>
      <w:r w:rsidRPr="00E438DE">
        <w:rPr>
          <w:rFonts w:eastAsia="Calibri" w:cstheme="minorHAnsi"/>
          <w:noProof/>
          <w:color w:val="002060"/>
          <w:lang w:eastAsia="da-DK"/>
        </w:rPr>
        <w:t>Bibliotekerne er lidt i alarmberedskab i forhold til eks. Kildekritik</w:t>
      </w:r>
    </w:p>
    <w:p w14:paraId="49F1D239" w14:textId="74D79C33" w:rsidR="00FD76E9" w:rsidRPr="00E438DE" w:rsidRDefault="00FD76E9" w:rsidP="00FD76E9">
      <w:pPr>
        <w:spacing w:after="0" w:line="240" w:lineRule="auto"/>
        <w:ind w:left="3912"/>
        <w:rPr>
          <w:rFonts w:eastAsia="Calibri" w:cstheme="minorHAnsi"/>
          <w:noProof/>
          <w:color w:val="002060"/>
          <w:lang w:eastAsia="da-DK"/>
        </w:rPr>
      </w:pPr>
      <w:r w:rsidRPr="00E438DE">
        <w:rPr>
          <w:rFonts w:eastAsia="Calibri" w:cstheme="minorHAnsi"/>
          <w:noProof/>
          <w:color w:val="002060"/>
          <w:lang w:eastAsia="da-DK"/>
        </w:rPr>
        <w:tab/>
        <w:t>UCH er bundet i forhold til prøveformer, og er mest betænkelige ved kildekritik og mulighederne for at snyde, så det reelt ikke er muligt at afprøve den enkelte elevs færdigheder.</w:t>
      </w:r>
    </w:p>
    <w:p w14:paraId="692149CA" w14:textId="77777777" w:rsidR="00BE452F" w:rsidRPr="00E438DE" w:rsidRDefault="00BE452F" w:rsidP="00BE452F">
      <w:pPr>
        <w:spacing w:after="0" w:line="240" w:lineRule="auto"/>
        <w:ind w:left="2880"/>
        <w:rPr>
          <w:rFonts w:eastAsia="Calibri" w:cstheme="minorHAnsi"/>
          <w:noProof/>
          <w:color w:val="002060"/>
          <w:lang w:eastAsia="da-DK"/>
        </w:rPr>
      </w:pPr>
    </w:p>
    <w:p w14:paraId="75FDC417" w14:textId="77777777" w:rsidR="00EB0439" w:rsidRDefault="00EB0439" w:rsidP="00EB0439">
      <w:pPr>
        <w:numPr>
          <w:ilvl w:val="3"/>
          <w:numId w:val="26"/>
        </w:numPr>
        <w:spacing w:after="0" w:line="240" w:lineRule="auto"/>
        <w:rPr>
          <w:rFonts w:eastAsia="Calibri" w:cstheme="minorHAnsi"/>
          <w:noProof/>
          <w:lang w:eastAsia="da-DK"/>
        </w:rPr>
      </w:pPr>
      <w:r>
        <w:rPr>
          <w:rFonts w:eastAsia="Calibri" w:cstheme="minorHAnsi"/>
          <w:noProof/>
          <w:lang w:eastAsia="da-DK"/>
        </w:rPr>
        <w:t>Input til videngrundlag og relevans</w:t>
      </w:r>
    </w:p>
    <w:p w14:paraId="7E67C173" w14:textId="25FB880C" w:rsidR="00E46B68" w:rsidRPr="00E438DE" w:rsidRDefault="00E46B68" w:rsidP="00E46B68">
      <w:pPr>
        <w:numPr>
          <w:ilvl w:val="4"/>
          <w:numId w:val="26"/>
        </w:numPr>
        <w:spacing w:after="0" w:line="240" w:lineRule="auto"/>
        <w:rPr>
          <w:rFonts w:eastAsia="Calibri" w:cstheme="minorHAnsi"/>
          <w:noProof/>
          <w:lang w:eastAsia="da-DK"/>
        </w:rPr>
      </w:pPr>
      <w:r w:rsidRPr="00E438DE">
        <w:rPr>
          <w:rFonts w:eastAsia="Calibri" w:cstheme="minorHAnsi"/>
          <w:noProof/>
          <w:lang w:eastAsia="da-DK"/>
        </w:rPr>
        <w:t>Der er rift om vore studerende. Der er mange der gerne vil have praktikanter. Der er mange praktikpladser, måske knap så mange praktikophold der bliver til egentlige arbejdspladser. De er mest tiltrukket af event men vi kan nok bedre afsætte dem i Hotel og Restaurant.</w:t>
      </w:r>
    </w:p>
    <w:p w14:paraId="7CD29916" w14:textId="12A0ECF1" w:rsidR="00E46B68" w:rsidRPr="00E438DE" w:rsidRDefault="00E46B68" w:rsidP="00E46B68">
      <w:pPr>
        <w:numPr>
          <w:ilvl w:val="4"/>
          <w:numId w:val="26"/>
        </w:numPr>
        <w:spacing w:after="0" w:line="240" w:lineRule="auto"/>
        <w:rPr>
          <w:rFonts w:eastAsia="Calibri" w:cstheme="minorHAnsi"/>
          <w:noProof/>
          <w:lang w:eastAsia="da-DK"/>
        </w:rPr>
      </w:pPr>
      <w:r w:rsidRPr="00E438DE">
        <w:rPr>
          <w:rFonts w:eastAsia="Calibri" w:cstheme="minorHAnsi"/>
          <w:noProof/>
          <w:lang w:eastAsia="da-DK"/>
        </w:rPr>
        <w:t>Serviceøkonomerne kan mange forskellige ting, og de kan bruges særligt stillinger som indeholder mange forskellige elementer. Tidligere studerende ser vi rigtig mange steder i forskellige serviceerhverv og en del læser videre. Meget få er uden beskæftigelse efter endt studie.</w:t>
      </w:r>
    </w:p>
    <w:p w14:paraId="404AB5D9" w14:textId="77777777" w:rsidR="00E46B68" w:rsidRPr="00C143B6" w:rsidRDefault="00E46B68" w:rsidP="00E46B68">
      <w:pPr>
        <w:spacing w:after="0" w:line="240" w:lineRule="auto"/>
        <w:ind w:left="3600"/>
        <w:rPr>
          <w:rFonts w:eastAsia="Calibri" w:cstheme="minorHAnsi"/>
          <w:noProof/>
          <w:color w:val="00B0F0"/>
          <w:lang w:eastAsia="da-DK"/>
        </w:rPr>
      </w:pPr>
    </w:p>
    <w:p w14:paraId="2358A61C" w14:textId="77777777" w:rsidR="00EB0439" w:rsidRDefault="00EB0439" w:rsidP="00EB0439">
      <w:pPr>
        <w:numPr>
          <w:ilvl w:val="3"/>
          <w:numId w:val="26"/>
        </w:numPr>
        <w:spacing w:after="0" w:line="240" w:lineRule="auto"/>
        <w:rPr>
          <w:rFonts w:eastAsia="Calibri" w:cstheme="minorHAnsi"/>
          <w:noProof/>
          <w:lang w:eastAsia="da-DK"/>
        </w:rPr>
      </w:pPr>
      <w:r>
        <w:rPr>
          <w:rFonts w:eastAsia="Calibri" w:cstheme="minorHAnsi"/>
          <w:noProof/>
          <w:lang w:eastAsia="da-DK"/>
        </w:rPr>
        <w:t>Uddannelsens digitale profil, herunder fagfagligt indhold</w:t>
      </w:r>
    </w:p>
    <w:p w14:paraId="0F37A4D4" w14:textId="4B0C82AB" w:rsidR="00FC48DE" w:rsidRDefault="00FC48DE" w:rsidP="00FC48DE">
      <w:pPr>
        <w:numPr>
          <w:ilvl w:val="4"/>
          <w:numId w:val="26"/>
        </w:numPr>
        <w:spacing w:after="0" w:line="240" w:lineRule="auto"/>
        <w:rPr>
          <w:rFonts w:eastAsia="Calibri" w:cstheme="minorHAnsi"/>
          <w:noProof/>
          <w:lang w:eastAsia="da-DK"/>
        </w:rPr>
      </w:pPr>
      <w:r>
        <w:rPr>
          <w:rFonts w:eastAsia="Calibri" w:cstheme="minorHAnsi"/>
          <w:noProof/>
          <w:lang w:eastAsia="da-DK"/>
        </w:rPr>
        <w:t xml:space="preserve">Som noget nyt laves en digital profil for hver uddannelse. Der er en efterspørgsel på digitale kompetencer hos de nyuddannede </w:t>
      </w:r>
      <w:r>
        <w:rPr>
          <w:rFonts w:eastAsia="Calibri" w:cstheme="minorHAnsi"/>
          <w:noProof/>
          <w:lang w:eastAsia="da-DK"/>
        </w:rPr>
        <w:lastRenderedPageBreak/>
        <w:t xml:space="preserve">serviceøkonomer. Hvad præcist vil vi gerne have indput fra erhvervene på. </w:t>
      </w:r>
    </w:p>
    <w:p w14:paraId="577758CF" w14:textId="31E31A24" w:rsidR="00FC48DE" w:rsidRPr="00E438DE" w:rsidRDefault="00FC48DE" w:rsidP="00FC48DE">
      <w:pPr>
        <w:numPr>
          <w:ilvl w:val="5"/>
          <w:numId w:val="26"/>
        </w:numPr>
        <w:spacing w:after="0" w:line="240" w:lineRule="auto"/>
        <w:rPr>
          <w:rFonts w:eastAsia="Calibri" w:cstheme="minorHAnsi"/>
          <w:noProof/>
          <w:lang w:eastAsia="da-DK"/>
        </w:rPr>
      </w:pPr>
      <w:r w:rsidRPr="00E438DE">
        <w:rPr>
          <w:rFonts w:eastAsia="Calibri" w:cstheme="minorHAnsi"/>
          <w:noProof/>
          <w:lang w:eastAsia="da-DK"/>
        </w:rPr>
        <w:t>Hotel – SoMe er et kompetence som efterspørges særligt for studerende eller nyuddannede.</w:t>
      </w:r>
    </w:p>
    <w:p w14:paraId="6001EA80" w14:textId="03EC06FB" w:rsidR="00FC48DE" w:rsidRPr="00E438DE" w:rsidRDefault="00FC48DE" w:rsidP="00FC48DE">
      <w:pPr>
        <w:numPr>
          <w:ilvl w:val="5"/>
          <w:numId w:val="26"/>
        </w:numPr>
        <w:spacing w:after="0" w:line="240" w:lineRule="auto"/>
        <w:rPr>
          <w:rFonts w:eastAsia="Calibri" w:cstheme="minorHAnsi"/>
          <w:noProof/>
          <w:lang w:eastAsia="da-DK"/>
        </w:rPr>
      </w:pPr>
      <w:r w:rsidRPr="00E438DE">
        <w:rPr>
          <w:rFonts w:eastAsia="Calibri" w:cstheme="minorHAnsi"/>
          <w:noProof/>
          <w:lang w:eastAsia="da-DK"/>
        </w:rPr>
        <w:t xml:space="preserve">Biblioteket – bag om SoMe og se på data og resultater af eks. Opslag. Podcasts er også en formidlingsplatform, som det er rigtig godt at kunne arbejde med. </w:t>
      </w:r>
    </w:p>
    <w:p w14:paraId="42F7CBF9" w14:textId="6F3A76AA" w:rsidR="00FC48DE" w:rsidRPr="00E438DE" w:rsidRDefault="00FC48DE" w:rsidP="00FC48DE">
      <w:pPr>
        <w:numPr>
          <w:ilvl w:val="5"/>
          <w:numId w:val="26"/>
        </w:numPr>
        <w:spacing w:after="0" w:line="240" w:lineRule="auto"/>
        <w:rPr>
          <w:rFonts w:eastAsia="Calibri" w:cstheme="minorHAnsi"/>
          <w:noProof/>
          <w:lang w:eastAsia="da-DK"/>
        </w:rPr>
      </w:pPr>
      <w:r w:rsidRPr="00E438DE">
        <w:rPr>
          <w:rFonts w:eastAsia="Calibri" w:cstheme="minorHAnsi"/>
          <w:noProof/>
          <w:lang w:eastAsia="da-DK"/>
        </w:rPr>
        <w:t>Videoredigering – er det vigtigt? Det er mest i forbindelse med SoMe. Det skal være meget mere legende i forhold til virkemidler og i forhold til modtager – vi er forbi dårlige/lav kvalitet videoer.</w:t>
      </w:r>
    </w:p>
    <w:p w14:paraId="3506D70C" w14:textId="355E5627" w:rsidR="00FC48DE" w:rsidRPr="00E438DE" w:rsidRDefault="00FC48DE" w:rsidP="00FC48DE">
      <w:pPr>
        <w:numPr>
          <w:ilvl w:val="5"/>
          <w:numId w:val="26"/>
        </w:numPr>
        <w:spacing w:after="0" w:line="240" w:lineRule="auto"/>
        <w:rPr>
          <w:rFonts w:eastAsia="Calibri" w:cstheme="minorHAnsi"/>
          <w:noProof/>
          <w:lang w:eastAsia="da-DK"/>
        </w:rPr>
      </w:pPr>
      <w:r w:rsidRPr="00E438DE">
        <w:rPr>
          <w:rFonts w:eastAsia="Calibri" w:cstheme="minorHAnsi"/>
          <w:noProof/>
          <w:lang w:eastAsia="da-DK"/>
        </w:rPr>
        <w:t xml:space="preserve">Google analytics – det er meget komplekst – det er bedst på vidensniveau, fordi det er svært at opnå reelle kompetencer. </w:t>
      </w:r>
    </w:p>
    <w:p w14:paraId="4B9A2709" w14:textId="4E6D0CFE" w:rsidR="00C143B6" w:rsidRPr="00E438DE" w:rsidRDefault="00C143B6" w:rsidP="00FC48DE">
      <w:pPr>
        <w:numPr>
          <w:ilvl w:val="5"/>
          <w:numId w:val="26"/>
        </w:numPr>
        <w:spacing w:after="0" w:line="240" w:lineRule="auto"/>
        <w:rPr>
          <w:rFonts w:eastAsia="Calibri" w:cstheme="minorHAnsi"/>
          <w:noProof/>
          <w:lang w:eastAsia="da-DK"/>
        </w:rPr>
      </w:pPr>
      <w:r w:rsidRPr="00E438DE">
        <w:rPr>
          <w:rFonts w:eastAsia="Calibri" w:cstheme="minorHAnsi"/>
          <w:noProof/>
          <w:lang w:eastAsia="da-DK"/>
        </w:rPr>
        <w:t xml:space="preserve">Validitetstest på tekster – hvis de er genereret af AI. </w:t>
      </w:r>
    </w:p>
    <w:p w14:paraId="6F7BF3FB" w14:textId="77777777" w:rsidR="009F4A9F" w:rsidRPr="00C143B6" w:rsidRDefault="009F4A9F" w:rsidP="009F4A9F">
      <w:pPr>
        <w:spacing w:after="0" w:line="240" w:lineRule="auto"/>
        <w:ind w:left="2880"/>
        <w:rPr>
          <w:rFonts w:eastAsia="Calibri" w:cstheme="minorHAnsi"/>
          <w:noProof/>
          <w:color w:val="00B0F0"/>
          <w:lang w:eastAsia="da-DK"/>
        </w:rPr>
      </w:pPr>
    </w:p>
    <w:p w14:paraId="65D7B5F7" w14:textId="7AE890C3" w:rsidR="009F4A9F" w:rsidRDefault="009F4A9F" w:rsidP="009F4A9F">
      <w:pPr>
        <w:spacing w:after="0" w:line="240" w:lineRule="auto"/>
        <w:ind w:left="2880"/>
        <w:rPr>
          <w:rFonts w:eastAsia="Calibri" w:cstheme="minorHAnsi"/>
          <w:noProof/>
          <w:lang w:eastAsia="da-DK"/>
        </w:rPr>
      </w:pPr>
      <w:r>
        <w:rPr>
          <w:rFonts w:eastAsia="Calibri" w:cstheme="minorHAnsi"/>
          <w:noProof/>
          <w:lang w:eastAsia="da-DK"/>
        </w:rPr>
        <w:t xml:space="preserve">Gennemgang af uddannelsens digiale profil. </w:t>
      </w:r>
    </w:p>
    <w:p w14:paraId="60348335" w14:textId="77777777" w:rsidR="009F4A9F" w:rsidRDefault="009F4A9F" w:rsidP="009F4A9F">
      <w:pPr>
        <w:spacing w:after="0" w:line="240" w:lineRule="auto"/>
        <w:ind w:left="2880"/>
        <w:rPr>
          <w:rFonts w:eastAsia="Calibri" w:cstheme="minorHAnsi"/>
          <w:noProof/>
          <w:lang w:eastAsia="da-DK"/>
        </w:rPr>
      </w:pPr>
    </w:p>
    <w:p w14:paraId="1AE94E79" w14:textId="77777777" w:rsidR="00EB0439" w:rsidRDefault="00EB0439" w:rsidP="00EB0439">
      <w:pPr>
        <w:numPr>
          <w:ilvl w:val="3"/>
          <w:numId w:val="26"/>
        </w:numPr>
        <w:spacing w:after="0" w:line="240" w:lineRule="auto"/>
        <w:rPr>
          <w:rFonts w:eastAsia="Calibri" w:cstheme="minorHAnsi"/>
          <w:noProof/>
          <w:lang w:eastAsia="da-DK"/>
        </w:rPr>
      </w:pPr>
      <w:r>
        <w:rPr>
          <w:rFonts w:eastAsia="Calibri" w:cstheme="minorHAnsi"/>
          <w:noProof/>
          <w:lang w:eastAsia="da-DK"/>
        </w:rPr>
        <w:t>Evalueringer siden sidst</w:t>
      </w:r>
    </w:p>
    <w:p w14:paraId="788B8BE8" w14:textId="77777777" w:rsidR="00BE452F" w:rsidRDefault="00BE452F" w:rsidP="00BE452F">
      <w:pPr>
        <w:spacing w:after="0" w:line="240" w:lineRule="auto"/>
        <w:ind w:left="2880"/>
        <w:rPr>
          <w:rFonts w:eastAsia="Calibri" w:cstheme="minorHAnsi"/>
          <w:noProof/>
          <w:lang w:eastAsia="da-DK"/>
        </w:rPr>
      </w:pPr>
    </w:p>
    <w:p w14:paraId="5143BA6A" w14:textId="364B415A" w:rsidR="00BE452F" w:rsidRPr="00E438DE" w:rsidRDefault="00BE452F" w:rsidP="00BE452F">
      <w:pPr>
        <w:spacing w:after="0" w:line="240" w:lineRule="auto"/>
        <w:ind w:left="2880"/>
        <w:rPr>
          <w:rFonts w:eastAsia="Calibri" w:cstheme="minorHAnsi"/>
          <w:noProof/>
          <w:lang w:eastAsia="da-DK"/>
        </w:rPr>
      </w:pPr>
      <w:r w:rsidRPr="00E438DE">
        <w:rPr>
          <w:rFonts w:eastAsia="Calibri" w:cstheme="minorHAnsi"/>
          <w:noProof/>
          <w:lang w:eastAsia="da-DK"/>
        </w:rPr>
        <w:t>Polationen er på 10, hvoraf 8 studerende har besvaret:</w:t>
      </w:r>
    </w:p>
    <w:p w14:paraId="710051F7" w14:textId="6B69B4A3" w:rsidR="00BE452F" w:rsidRPr="00E438DE" w:rsidRDefault="00BE452F" w:rsidP="00BE452F">
      <w:pPr>
        <w:spacing w:after="0" w:line="240" w:lineRule="auto"/>
        <w:ind w:left="2880"/>
        <w:rPr>
          <w:rFonts w:eastAsia="Calibri" w:cstheme="minorHAnsi"/>
          <w:noProof/>
          <w:lang w:eastAsia="da-DK"/>
        </w:rPr>
      </w:pPr>
      <w:r w:rsidRPr="00E438DE">
        <w:rPr>
          <w:rFonts w:eastAsia="Calibri" w:cstheme="minorHAnsi"/>
          <w:noProof/>
          <w:lang w:eastAsia="da-DK"/>
        </w:rPr>
        <w:t xml:space="preserve">Slutevalueringen fra maj 2023: </w:t>
      </w:r>
    </w:p>
    <w:p w14:paraId="5F04ED75" w14:textId="6318BE67" w:rsidR="00BE452F" w:rsidRPr="00E438DE" w:rsidRDefault="00BE452F" w:rsidP="00BE452F">
      <w:pPr>
        <w:spacing w:after="0" w:line="240" w:lineRule="auto"/>
        <w:ind w:left="2880"/>
        <w:rPr>
          <w:rFonts w:eastAsia="Calibri" w:cstheme="minorHAnsi"/>
          <w:noProof/>
          <w:lang w:eastAsia="da-DK"/>
        </w:rPr>
      </w:pPr>
      <w:r w:rsidRPr="00E438DE">
        <w:rPr>
          <w:rFonts w:eastAsia="Calibri" w:cstheme="minorHAnsi"/>
          <w:noProof/>
          <w:lang w:eastAsia="da-DK"/>
        </w:rPr>
        <w:t>Studieintensiteten; 40,9 AMT om ugen</w:t>
      </w:r>
    </w:p>
    <w:p w14:paraId="7EB50850" w14:textId="1B9BCCA5" w:rsidR="00BE452F" w:rsidRPr="00E438DE" w:rsidRDefault="00BE452F" w:rsidP="00BE452F">
      <w:pPr>
        <w:spacing w:after="0" w:line="240" w:lineRule="auto"/>
        <w:ind w:left="2880"/>
        <w:rPr>
          <w:rFonts w:eastAsia="Calibri" w:cstheme="minorHAnsi"/>
          <w:noProof/>
          <w:lang w:eastAsia="da-DK"/>
        </w:rPr>
      </w:pPr>
      <w:r w:rsidRPr="00E438DE">
        <w:rPr>
          <w:rFonts w:eastAsia="Calibri" w:cstheme="minorHAnsi"/>
          <w:noProof/>
          <w:lang w:eastAsia="da-DK"/>
        </w:rPr>
        <w:t>Motivationen for studiet er svingende: 38 % er i høj grad motiveret, 50 % i nogen grad motiveret, 13 % i mindre grad motiveret</w:t>
      </w:r>
    </w:p>
    <w:p w14:paraId="4FF32E2A" w14:textId="2F43A76C" w:rsidR="00BE452F" w:rsidRPr="00E438DE" w:rsidRDefault="00BE452F" w:rsidP="00BE452F">
      <w:pPr>
        <w:spacing w:after="0" w:line="240" w:lineRule="auto"/>
        <w:ind w:left="2880"/>
        <w:rPr>
          <w:rFonts w:eastAsia="Calibri" w:cstheme="minorHAnsi"/>
          <w:noProof/>
          <w:lang w:eastAsia="da-DK"/>
        </w:rPr>
      </w:pPr>
      <w:r w:rsidRPr="00E438DE">
        <w:rPr>
          <w:rFonts w:eastAsia="Calibri" w:cstheme="minorHAnsi"/>
          <w:noProof/>
          <w:lang w:eastAsia="da-DK"/>
        </w:rPr>
        <w:t>Efterspørger mere praksisnær undervisning, virksomhedsbesøg etc.</w:t>
      </w:r>
    </w:p>
    <w:p w14:paraId="084A91E7" w14:textId="41F382F5" w:rsidR="001955AE" w:rsidRPr="00E438DE" w:rsidRDefault="001955AE" w:rsidP="00BE452F">
      <w:pPr>
        <w:spacing w:after="0" w:line="240" w:lineRule="auto"/>
        <w:ind w:left="2880"/>
        <w:rPr>
          <w:rFonts w:eastAsia="Calibri" w:cstheme="minorHAnsi"/>
          <w:noProof/>
          <w:lang w:eastAsia="da-DK"/>
        </w:rPr>
      </w:pPr>
    </w:p>
    <w:p w14:paraId="0930DB79" w14:textId="77777777" w:rsidR="00BE452F" w:rsidRDefault="00BE452F" w:rsidP="00BE452F">
      <w:pPr>
        <w:spacing w:after="0" w:line="240" w:lineRule="auto"/>
        <w:ind w:left="2880"/>
        <w:rPr>
          <w:rFonts w:eastAsia="Calibri" w:cstheme="minorHAnsi"/>
          <w:noProof/>
          <w:lang w:eastAsia="da-DK"/>
        </w:rPr>
      </w:pPr>
    </w:p>
    <w:p w14:paraId="3980988E" w14:textId="5DACF83E" w:rsidR="00BE452F" w:rsidRDefault="00BE452F" w:rsidP="00BE452F">
      <w:pPr>
        <w:spacing w:after="0" w:line="240" w:lineRule="auto"/>
        <w:ind w:left="2880"/>
        <w:rPr>
          <w:rFonts w:eastAsia="Calibri" w:cstheme="minorHAnsi"/>
          <w:noProof/>
          <w:lang w:eastAsia="da-DK"/>
        </w:rPr>
      </w:pPr>
      <w:r>
        <w:rPr>
          <w:rFonts w:eastAsia="Calibri" w:cstheme="minorHAnsi"/>
          <w:noProof/>
          <w:lang w:eastAsia="da-DK"/>
        </w:rPr>
        <w:t xml:space="preserve">Vi drøfter alle evalueringer med </w:t>
      </w:r>
      <w:r w:rsidR="00C160E2">
        <w:rPr>
          <w:rFonts w:eastAsia="Calibri" w:cstheme="minorHAnsi"/>
          <w:noProof/>
          <w:lang w:eastAsia="da-DK"/>
        </w:rPr>
        <w:t xml:space="preserve">studierådet (SR), hvor der er en repræsentant fra hvert hold. SR kommer med input til, hvordan vi kan håndtere de udfordringer, som er fælles for de enkelte hold. </w:t>
      </w:r>
    </w:p>
    <w:p w14:paraId="68B1CD39" w14:textId="77777777" w:rsidR="00BE452F" w:rsidRDefault="00BE452F" w:rsidP="00BE452F">
      <w:pPr>
        <w:spacing w:after="0" w:line="240" w:lineRule="auto"/>
        <w:ind w:left="2880"/>
        <w:rPr>
          <w:rFonts w:eastAsia="Calibri" w:cstheme="minorHAnsi"/>
          <w:noProof/>
          <w:lang w:eastAsia="da-DK"/>
        </w:rPr>
      </w:pPr>
    </w:p>
    <w:p w14:paraId="0C4457EB" w14:textId="77777777" w:rsidR="00BE452F" w:rsidRDefault="00BE452F" w:rsidP="00BE452F">
      <w:pPr>
        <w:spacing w:after="0" w:line="240" w:lineRule="auto"/>
        <w:ind w:left="2880"/>
        <w:rPr>
          <w:rFonts w:eastAsia="Calibri" w:cstheme="minorHAnsi"/>
          <w:noProof/>
          <w:lang w:eastAsia="da-DK"/>
        </w:rPr>
      </w:pPr>
    </w:p>
    <w:p w14:paraId="03744AAF" w14:textId="77777777" w:rsidR="00EB0439" w:rsidRDefault="00EB0439" w:rsidP="00EB0439">
      <w:pPr>
        <w:numPr>
          <w:ilvl w:val="3"/>
          <w:numId w:val="26"/>
        </w:numPr>
        <w:spacing w:after="0" w:line="240" w:lineRule="auto"/>
        <w:rPr>
          <w:rFonts w:eastAsia="Calibri" w:cstheme="minorHAnsi"/>
          <w:noProof/>
          <w:lang w:eastAsia="da-DK"/>
        </w:rPr>
      </w:pPr>
      <w:r>
        <w:rPr>
          <w:rFonts w:eastAsia="Calibri" w:cstheme="minorHAnsi"/>
          <w:noProof/>
          <w:lang w:eastAsia="da-DK"/>
        </w:rPr>
        <w:t>Beskæftigelsessituationen</w:t>
      </w:r>
    </w:p>
    <w:p w14:paraId="351F6EF6" w14:textId="77777777" w:rsidR="009F4A9F" w:rsidRDefault="009F4A9F" w:rsidP="009F4A9F">
      <w:pPr>
        <w:spacing w:after="0" w:line="240" w:lineRule="auto"/>
        <w:ind w:left="2880"/>
        <w:rPr>
          <w:rFonts w:eastAsia="Calibri" w:cstheme="minorHAnsi"/>
          <w:noProof/>
          <w:lang w:eastAsia="da-DK"/>
        </w:rPr>
      </w:pPr>
    </w:p>
    <w:p w14:paraId="54ED4D12" w14:textId="680C4106" w:rsidR="009F4A9F" w:rsidRDefault="009F4A9F" w:rsidP="009F4A9F">
      <w:pPr>
        <w:spacing w:after="0" w:line="240" w:lineRule="auto"/>
        <w:ind w:left="2880"/>
        <w:rPr>
          <w:rFonts w:eastAsia="Calibri" w:cstheme="minorHAnsi"/>
          <w:noProof/>
          <w:lang w:eastAsia="da-DK"/>
        </w:rPr>
      </w:pPr>
      <w:r>
        <w:rPr>
          <w:rFonts w:eastAsia="Calibri" w:cstheme="minorHAnsi"/>
          <w:noProof/>
          <w:lang w:eastAsia="da-DK"/>
        </w:rPr>
        <w:t>Ledighedstallene tilbage fra okt. 2022 viser en ledighed på (for EAMV dimmitender)</w:t>
      </w:r>
    </w:p>
    <w:p w14:paraId="6B212FDF" w14:textId="77777777" w:rsidR="009F4A9F" w:rsidRDefault="009F4A9F" w:rsidP="009F4A9F">
      <w:pPr>
        <w:spacing w:after="0" w:line="240" w:lineRule="auto"/>
        <w:ind w:left="2880"/>
        <w:rPr>
          <w:rFonts w:eastAsia="Calibri" w:cstheme="minorHAnsi"/>
          <w:noProof/>
          <w:lang w:eastAsia="da-DK"/>
        </w:rPr>
      </w:pPr>
    </w:p>
    <w:tbl>
      <w:tblPr>
        <w:tblStyle w:val="Tabel-Gitter"/>
        <w:tblW w:w="0" w:type="auto"/>
        <w:tblInd w:w="2880" w:type="dxa"/>
        <w:tblLook w:val="04A0" w:firstRow="1" w:lastRow="0" w:firstColumn="1" w:lastColumn="0" w:noHBand="0" w:noVBand="1"/>
      </w:tblPr>
      <w:tblGrid>
        <w:gridCol w:w="1666"/>
        <w:gridCol w:w="1708"/>
        <w:gridCol w:w="1708"/>
        <w:gridCol w:w="1666"/>
      </w:tblGrid>
      <w:tr w:rsidR="009F4A9F" w14:paraId="7446398D" w14:textId="77777777" w:rsidTr="009F4A9F">
        <w:tc>
          <w:tcPr>
            <w:tcW w:w="1666" w:type="dxa"/>
          </w:tcPr>
          <w:p w14:paraId="0E298CAE" w14:textId="23FFD44B" w:rsidR="009F4A9F" w:rsidRDefault="009F4A9F" w:rsidP="009F4A9F">
            <w:pPr>
              <w:rPr>
                <w:rFonts w:eastAsia="Calibri" w:cstheme="minorHAnsi"/>
                <w:noProof/>
                <w:lang w:eastAsia="da-DK"/>
              </w:rPr>
            </w:pPr>
            <w:r>
              <w:rPr>
                <w:rFonts w:eastAsia="Calibri" w:cstheme="minorHAnsi"/>
                <w:noProof/>
                <w:lang w:eastAsia="da-DK"/>
              </w:rPr>
              <w:t>2017</w:t>
            </w:r>
          </w:p>
        </w:tc>
        <w:tc>
          <w:tcPr>
            <w:tcW w:w="1708" w:type="dxa"/>
          </w:tcPr>
          <w:p w14:paraId="6B069712" w14:textId="6D7CF15E" w:rsidR="009F4A9F" w:rsidRDefault="009F4A9F" w:rsidP="009F4A9F">
            <w:pPr>
              <w:rPr>
                <w:rFonts w:eastAsia="Calibri" w:cstheme="minorHAnsi"/>
                <w:noProof/>
                <w:lang w:eastAsia="da-DK"/>
              </w:rPr>
            </w:pPr>
            <w:r>
              <w:rPr>
                <w:rFonts w:eastAsia="Calibri" w:cstheme="minorHAnsi"/>
                <w:noProof/>
                <w:lang w:eastAsia="da-DK"/>
              </w:rPr>
              <w:t>2018</w:t>
            </w:r>
          </w:p>
        </w:tc>
        <w:tc>
          <w:tcPr>
            <w:tcW w:w="1708" w:type="dxa"/>
          </w:tcPr>
          <w:p w14:paraId="76DE7FA7" w14:textId="25458D73" w:rsidR="009F4A9F" w:rsidRDefault="009F4A9F" w:rsidP="009F4A9F">
            <w:pPr>
              <w:rPr>
                <w:rFonts w:eastAsia="Calibri" w:cstheme="minorHAnsi"/>
                <w:noProof/>
                <w:lang w:eastAsia="da-DK"/>
              </w:rPr>
            </w:pPr>
            <w:r>
              <w:rPr>
                <w:rFonts w:eastAsia="Calibri" w:cstheme="minorHAnsi"/>
                <w:noProof/>
                <w:lang w:eastAsia="da-DK"/>
              </w:rPr>
              <w:t>2019</w:t>
            </w:r>
          </w:p>
        </w:tc>
        <w:tc>
          <w:tcPr>
            <w:tcW w:w="1666" w:type="dxa"/>
          </w:tcPr>
          <w:p w14:paraId="50D41C15" w14:textId="6C584ABB" w:rsidR="009F4A9F" w:rsidRDefault="009F4A9F" w:rsidP="009F4A9F">
            <w:pPr>
              <w:rPr>
                <w:rFonts w:eastAsia="Calibri" w:cstheme="minorHAnsi"/>
                <w:noProof/>
                <w:lang w:eastAsia="da-DK"/>
              </w:rPr>
            </w:pPr>
            <w:r>
              <w:rPr>
                <w:rFonts w:eastAsia="Calibri" w:cstheme="minorHAnsi"/>
                <w:noProof/>
                <w:lang w:eastAsia="da-DK"/>
              </w:rPr>
              <w:t>2020</w:t>
            </w:r>
          </w:p>
        </w:tc>
      </w:tr>
      <w:tr w:rsidR="009F4A9F" w14:paraId="3F8015EA" w14:textId="77777777" w:rsidTr="009F4A9F">
        <w:tc>
          <w:tcPr>
            <w:tcW w:w="1666" w:type="dxa"/>
          </w:tcPr>
          <w:p w14:paraId="451AD3F4" w14:textId="2F7D3D78" w:rsidR="009F4A9F" w:rsidRDefault="009F4A9F" w:rsidP="009F4A9F">
            <w:pPr>
              <w:rPr>
                <w:rFonts w:eastAsia="Calibri" w:cstheme="minorHAnsi"/>
                <w:noProof/>
                <w:lang w:eastAsia="da-DK"/>
              </w:rPr>
            </w:pPr>
            <w:r>
              <w:rPr>
                <w:rFonts w:eastAsia="Calibri" w:cstheme="minorHAnsi"/>
                <w:noProof/>
                <w:lang w:eastAsia="da-DK"/>
              </w:rPr>
              <w:t>5,8%</w:t>
            </w:r>
          </w:p>
        </w:tc>
        <w:tc>
          <w:tcPr>
            <w:tcW w:w="1708" w:type="dxa"/>
          </w:tcPr>
          <w:p w14:paraId="314209B0" w14:textId="062E0B89" w:rsidR="009F4A9F" w:rsidRDefault="009F4A9F" w:rsidP="009F4A9F">
            <w:pPr>
              <w:rPr>
                <w:rFonts w:eastAsia="Calibri" w:cstheme="minorHAnsi"/>
                <w:noProof/>
                <w:lang w:eastAsia="da-DK"/>
              </w:rPr>
            </w:pPr>
            <w:r>
              <w:rPr>
                <w:rFonts w:eastAsia="Calibri" w:cstheme="minorHAnsi"/>
                <w:noProof/>
                <w:lang w:eastAsia="da-DK"/>
              </w:rPr>
              <w:t>14,9%</w:t>
            </w:r>
          </w:p>
        </w:tc>
        <w:tc>
          <w:tcPr>
            <w:tcW w:w="1708" w:type="dxa"/>
          </w:tcPr>
          <w:p w14:paraId="4D7A7ACE" w14:textId="1F22694A" w:rsidR="009F4A9F" w:rsidRDefault="009F4A9F" w:rsidP="009F4A9F">
            <w:pPr>
              <w:rPr>
                <w:rFonts w:eastAsia="Calibri" w:cstheme="minorHAnsi"/>
                <w:noProof/>
                <w:lang w:eastAsia="da-DK"/>
              </w:rPr>
            </w:pPr>
            <w:r>
              <w:rPr>
                <w:rFonts w:eastAsia="Calibri" w:cstheme="minorHAnsi"/>
                <w:noProof/>
                <w:lang w:eastAsia="da-DK"/>
              </w:rPr>
              <w:t>20,1%</w:t>
            </w:r>
          </w:p>
        </w:tc>
        <w:tc>
          <w:tcPr>
            <w:tcW w:w="1666" w:type="dxa"/>
          </w:tcPr>
          <w:p w14:paraId="6EC610D1" w14:textId="2D1F26DB" w:rsidR="009F4A9F" w:rsidRDefault="009F4A9F" w:rsidP="009F4A9F">
            <w:pPr>
              <w:rPr>
                <w:rFonts w:eastAsia="Calibri" w:cstheme="minorHAnsi"/>
                <w:noProof/>
                <w:lang w:eastAsia="da-DK"/>
              </w:rPr>
            </w:pPr>
            <w:r>
              <w:rPr>
                <w:rFonts w:eastAsia="Calibri" w:cstheme="minorHAnsi"/>
                <w:noProof/>
                <w:lang w:eastAsia="da-DK"/>
              </w:rPr>
              <w:t>2,8%</w:t>
            </w:r>
          </w:p>
        </w:tc>
      </w:tr>
    </w:tbl>
    <w:p w14:paraId="09D1B58C" w14:textId="052BB4D8" w:rsidR="009F4A9F" w:rsidRDefault="009F4A9F" w:rsidP="009F4A9F">
      <w:pPr>
        <w:spacing w:after="0" w:line="240" w:lineRule="auto"/>
        <w:ind w:left="2880"/>
        <w:rPr>
          <w:rFonts w:eastAsia="Calibri" w:cstheme="minorHAnsi"/>
          <w:noProof/>
          <w:lang w:eastAsia="da-DK"/>
        </w:rPr>
      </w:pPr>
      <w:r>
        <w:rPr>
          <w:rFonts w:eastAsia="Calibri" w:cstheme="minorHAnsi"/>
          <w:noProof/>
          <w:lang w:eastAsia="da-DK"/>
        </w:rPr>
        <w:t>Ledighedstallene tilbage fra okt. 2022 viser en ledighed på (på landsplan)</w:t>
      </w:r>
    </w:p>
    <w:p w14:paraId="47901603" w14:textId="77777777" w:rsidR="009F4A9F" w:rsidRDefault="009F4A9F" w:rsidP="009F4A9F">
      <w:pPr>
        <w:spacing w:after="0" w:line="240" w:lineRule="auto"/>
        <w:ind w:left="2880"/>
        <w:rPr>
          <w:rFonts w:eastAsia="Calibri" w:cstheme="minorHAnsi"/>
          <w:noProof/>
          <w:lang w:eastAsia="da-DK"/>
        </w:rPr>
      </w:pPr>
    </w:p>
    <w:tbl>
      <w:tblPr>
        <w:tblStyle w:val="Tabel-Gitter"/>
        <w:tblW w:w="0" w:type="auto"/>
        <w:tblInd w:w="2880" w:type="dxa"/>
        <w:tblLook w:val="04A0" w:firstRow="1" w:lastRow="0" w:firstColumn="1" w:lastColumn="0" w:noHBand="0" w:noVBand="1"/>
      </w:tblPr>
      <w:tblGrid>
        <w:gridCol w:w="694"/>
        <w:gridCol w:w="694"/>
        <w:gridCol w:w="694"/>
        <w:gridCol w:w="993"/>
        <w:gridCol w:w="993"/>
        <w:gridCol w:w="993"/>
        <w:gridCol w:w="993"/>
      </w:tblGrid>
      <w:tr w:rsidR="009F4A9F" w14:paraId="2F21149F" w14:textId="77777777" w:rsidTr="009F4A9F">
        <w:tc>
          <w:tcPr>
            <w:tcW w:w="694" w:type="dxa"/>
          </w:tcPr>
          <w:p w14:paraId="2C179873" w14:textId="5E516B36" w:rsidR="009F4A9F" w:rsidRDefault="009F4A9F" w:rsidP="009F4A9F">
            <w:pPr>
              <w:rPr>
                <w:rFonts w:eastAsia="Calibri" w:cstheme="minorHAnsi"/>
                <w:noProof/>
                <w:lang w:eastAsia="da-DK"/>
              </w:rPr>
            </w:pPr>
            <w:r>
              <w:rPr>
                <w:rFonts w:eastAsia="Calibri" w:cstheme="minorHAnsi"/>
                <w:noProof/>
                <w:lang w:eastAsia="da-DK"/>
              </w:rPr>
              <w:t>2014</w:t>
            </w:r>
          </w:p>
        </w:tc>
        <w:tc>
          <w:tcPr>
            <w:tcW w:w="694" w:type="dxa"/>
          </w:tcPr>
          <w:p w14:paraId="20403185" w14:textId="42431361" w:rsidR="009F4A9F" w:rsidRDefault="009F4A9F" w:rsidP="009F4A9F">
            <w:pPr>
              <w:rPr>
                <w:rFonts w:eastAsia="Calibri" w:cstheme="minorHAnsi"/>
                <w:noProof/>
                <w:lang w:eastAsia="da-DK"/>
              </w:rPr>
            </w:pPr>
            <w:r>
              <w:rPr>
                <w:rFonts w:eastAsia="Calibri" w:cstheme="minorHAnsi"/>
                <w:noProof/>
                <w:lang w:eastAsia="da-DK"/>
              </w:rPr>
              <w:t>2015</w:t>
            </w:r>
          </w:p>
        </w:tc>
        <w:tc>
          <w:tcPr>
            <w:tcW w:w="694" w:type="dxa"/>
          </w:tcPr>
          <w:p w14:paraId="59B88891" w14:textId="7854A09B" w:rsidR="009F4A9F" w:rsidRDefault="009F4A9F" w:rsidP="009F4A9F">
            <w:pPr>
              <w:rPr>
                <w:rFonts w:eastAsia="Calibri" w:cstheme="minorHAnsi"/>
                <w:noProof/>
                <w:lang w:eastAsia="da-DK"/>
              </w:rPr>
            </w:pPr>
            <w:r>
              <w:rPr>
                <w:rFonts w:eastAsia="Calibri" w:cstheme="minorHAnsi"/>
                <w:noProof/>
                <w:lang w:eastAsia="da-DK"/>
              </w:rPr>
              <w:t>2016</w:t>
            </w:r>
          </w:p>
        </w:tc>
        <w:tc>
          <w:tcPr>
            <w:tcW w:w="993" w:type="dxa"/>
          </w:tcPr>
          <w:p w14:paraId="2ECF4B40" w14:textId="275CBEFC" w:rsidR="009F4A9F" w:rsidRDefault="009F4A9F" w:rsidP="009F4A9F">
            <w:pPr>
              <w:rPr>
                <w:rFonts w:eastAsia="Calibri" w:cstheme="minorHAnsi"/>
                <w:noProof/>
                <w:lang w:eastAsia="da-DK"/>
              </w:rPr>
            </w:pPr>
            <w:r>
              <w:rPr>
                <w:rFonts w:eastAsia="Calibri" w:cstheme="minorHAnsi"/>
                <w:noProof/>
                <w:lang w:eastAsia="da-DK"/>
              </w:rPr>
              <w:t>2017</w:t>
            </w:r>
          </w:p>
        </w:tc>
        <w:tc>
          <w:tcPr>
            <w:tcW w:w="993" w:type="dxa"/>
          </w:tcPr>
          <w:p w14:paraId="6186A479" w14:textId="0E073A4F" w:rsidR="009F4A9F" w:rsidRDefault="009F4A9F" w:rsidP="009F4A9F">
            <w:pPr>
              <w:rPr>
                <w:rFonts w:eastAsia="Calibri" w:cstheme="minorHAnsi"/>
                <w:noProof/>
                <w:lang w:eastAsia="da-DK"/>
              </w:rPr>
            </w:pPr>
            <w:r>
              <w:rPr>
                <w:rFonts w:eastAsia="Calibri" w:cstheme="minorHAnsi"/>
                <w:noProof/>
                <w:lang w:eastAsia="da-DK"/>
              </w:rPr>
              <w:t>2018</w:t>
            </w:r>
          </w:p>
        </w:tc>
        <w:tc>
          <w:tcPr>
            <w:tcW w:w="993" w:type="dxa"/>
          </w:tcPr>
          <w:p w14:paraId="0560A814" w14:textId="3D704A61" w:rsidR="009F4A9F" w:rsidRDefault="009F4A9F" w:rsidP="009F4A9F">
            <w:pPr>
              <w:rPr>
                <w:rFonts w:eastAsia="Calibri" w:cstheme="minorHAnsi"/>
                <w:noProof/>
                <w:lang w:eastAsia="da-DK"/>
              </w:rPr>
            </w:pPr>
            <w:r>
              <w:rPr>
                <w:rFonts w:eastAsia="Calibri" w:cstheme="minorHAnsi"/>
                <w:noProof/>
                <w:lang w:eastAsia="da-DK"/>
              </w:rPr>
              <w:t>2019</w:t>
            </w:r>
          </w:p>
        </w:tc>
        <w:tc>
          <w:tcPr>
            <w:tcW w:w="993" w:type="dxa"/>
          </w:tcPr>
          <w:p w14:paraId="681CACE1" w14:textId="14328FAF" w:rsidR="009F4A9F" w:rsidRDefault="009F4A9F" w:rsidP="009F4A9F">
            <w:pPr>
              <w:rPr>
                <w:rFonts w:eastAsia="Calibri" w:cstheme="minorHAnsi"/>
                <w:noProof/>
                <w:lang w:eastAsia="da-DK"/>
              </w:rPr>
            </w:pPr>
            <w:r>
              <w:rPr>
                <w:rFonts w:eastAsia="Calibri" w:cstheme="minorHAnsi"/>
                <w:noProof/>
                <w:lang w:eastAsia="da-DK"/>
              </w:rPr>
              <w:t>2020</w:t>
            </w:r>
          </w:p>
        </w:tc>
      </w:tr>
      <w:tr w:rsidR="009F4A9F" w14:paraId="2912C84D" w14:textId="77777777" w:rsidTr="009F4A9F">
        <w:tc>
          <w:tcPr>
            <w:tcW w:w="694" w:type="dxa"/>
          </w:tcPr>
          <w:p w14:paraId="7132C350" w14:textId="5A1AED53" w:rsidR="009F4A9F" w:rsidRDefault="009F4A9F" w:rsidP="009F4A9F">
            <w:pPr>
              <w:rPr>
                <w:rFonts w:eastAsia="Calibri" w:cstheme="minorHAnsi"/>
                <w:noProof/>
                <w:lang w:eastAsia="da-DK"/>
              </w:rPr>
            </w:pPr>
            <w:r>
              <w:rPr>
                <w:rFonts w:eastAsia="Calibri" w:cstheme="minorHAnsi"/>
                <w:noProof/>
                <w:lang w:eastAsia="da-DK"/>
              </w:rPr>
              <w:t>10,1</w:t>
            </w:r>
          </w:p>
        </w:tc>
        <w:tc>
          <w:tcPr>
            <w:tcW w:w="694" w:type="dxa"/>
          </w:tcPr>
          <w:p w14:paraId="437BD65D" w14:textId="42F15D12" w:rsidR="009F4A9F" w:rsidRDefault="009F4A9F" w:rsidP="009F4A9F">
            <w:pPr>
              <w:rPr>
                <w:rFonts w:eastAsia="Calibri" w:cstheme="minorHAnsi"/>
                <w:noProof/>
                <w:lang w:eastAsia="da-DK"/>
              </w:rPr>
            </w:pPr>
            <w:r>
              <w:rPr>
                <w:rFonts w:eastAsia="Calibri" w:cstheme="minorHAnsi"/>
                <w:noProof/>
                <w:lang w:eastAsia="da-DK"/>
              </w:rPr>
              <w:t>10,7</w:t>
            </w:r>
          </w:p>
        </w:tc>
        <w:tc>
          <w:tcPr>
            <w:tcW w:w="694" w:type="dxa"/>
          </w:tcPr>
          <w:p w14:paraId="00DB82D5" w14:textId="1C4E45B7" w:rsidR="009F4A9F" w:rsidRDefault="009F4A9F" w:rsidP="009F4A9F">
            <w:pPr>
              <w:rPr>
                <w:rFonts w:eastAsia="Calibri" w:cstheme="minorHAnsi"/>
                <w:noProof/>
                <w:lang w:eastAsia="da-DK"/>
              </w:rPr>
            </w:pPr>
            <w:r>
              <w:rPr>
                <w:rFonts w:eastAsia="Calibri" w:cstheme="minorHAnsi"/>
                <w:noProof/>
                <w:lang w:eastAsia="da-DK"/>
              </w:rPr>
              <w:t>9,0</w:t>
            </w:r>
          </w:p>
        </w:tc>
        <w:tc>
          <w:tcPr>
            <w:tcW w:w="993" w:type="dxa"/>
          </w:tcPr>
          <w:p w14:paraId="2320EC48" w14:textId="557076A3" w:rsidR="009F4A9F" w:rsidRDefault="009F4A9F" w:rsidP="009F4A9F">
            <w:pPr>
              <w:rPr>
                <w:rFonts w:eastAsia="Calibri" w:cstheme="minorHAnsi"/>
                <w:noProof/>
                <w:lang w:eastAsia="da-DK"/>
              </w:rPr>
            </w:pPr>
            <w:r>
              <w:rPr>
                <w:rFonts w:eastAsia="Calibri" w:cstheme="minorHAnsi"/>
                <w:noProof/>
                <w:lang w:eastAsia="da-DK"/>
              </w:rPr>
              <w:t>9,5</w:t>
            </w:r>
          </w:p>
        </w:tc>
        <w:tc>
          <w:tcPr>
            <w:tcW w:w="993" w:type="dxa"/>
          </w:tcPr>
          <w:p w14:paraId="41155BCD" w14:textId="1C92377E" w:rsidR="009F4A9F" w:rsidRDefault="009F4A9F" w:rsidP="009F4A9F">
            <w:pPr>
              <w:rPr>
                <w:rFonts w:eastAsia="Calibri" w:cstheme="minorHAnsi"/>
                <w:noProof/>
                <w:lang w:eastAsia="da-DK"/>
              </w:rPr>
            </w:pPr>
            <w:r>
              <w:rPr>
                <w:rFonts w:eastAsia="Calibri" w:cstheme="minorHAnsi"/>
                <w:noProof/>
                <w:lang w:eastAsia="da-DK"/>
              </w:rPr>
              <w:t>10,1</w:t>
            </w:r>
          </w:p>
        </w:tc>
        <w:tc>
          <w:tcPr>
            <w:tcW w:w="993" w:type="dxa"/>
          </w:tcPr>
          <w:p w14:paraId="6B6F928C" w14:textId="252BF4A2" w:rsidR="009F4A9F" w:rsidRDefault="009F4A9F" w:rsidP="009F4A9F">
            <w:pPr>
              <w:rPr>
                <w:rFonts w:eastAsia="Calibri" w:cstheme="minorHAnsi"/>
                <w:noProof/>
                <w:lang w:eastAsia="da-DK"/>
              </w:rPr>
            </w:pPr>
            <w:r>
              <w:rPr>
                <w:rFonts w:eastAsia="Calibri" w:cstheme="minorHAnsi"/>
                <w:noProof/>
                <w:lang w:eastAsia="da-DK"/>
              </w:rPr>
              <w:t>15,7</w:t>
            </w:r>
          </w:p>
        </w:tc>
        <w:tc>
          <w:tcPr>
            <w:tcW w:w="993" w:type="dxa"/>
          </w:tcPr>
          <w:p w14:paraId="32560536" w14:textId="739FE16E" w:rsidR="009F4A9F" w:rsidRDefault="009F4A9F" w:rsidP="009F4A9F">
            <w:pPr>
              <w:rPr>
                <w:rFonts w:eastAsia="Calibri" w:cstheme="minorHAnsi"/>
                <w:noProof/>
                <w:lang w:eastAsia="da-DK"/>
              </w:rPr>
            </w:pPr>
            <w:r>
              <w:rPr>
                <w:rFonts w:eastAsia="Calibri" w:cstheme="minorHAnsi"/>
                <w:noProof/>
                <w:lang w:eastAsia="da-DK"/>
              </w:rPr>
              <w:t>10,3</w:t>
            </w:r>
          </w:p>
        </w:tc>
      </w:tr>
    </w:tbl>
    <w:p w14:paraId="633657EC" w14:textId="77777777" w:rsidR="009F4A9F" w:rsidRDefault="009F4A9F" w:rsidP="009F4A9F">
      <w:pPr>
        <w:spacing w:after="0" w:line="240" w:lineRule="auto"/>
        <w:ind w:left="2880"/>
        <w:rPr>
          <w:rFonts w:eastAsia="Calibri" w:cstheme="minorHAnsi"/>
          <w:noProof/>
          <w:lang w:eastAsia="da-DK"/>
        </w:rPr>
      </w:pPr>
    </w:p>
    <w:p w14:paraId="1F61BD12" w14:textId="0F6A8806" w:rsidR="00EB0439" w:rsidRPr="00E438DE" w:rsidRDefault="00EB0439" w:rsidP="00EB0439">
      <w:pPr>
        <w:numPr>
          <w:ilvl w:val="3"/>
          <w:numId w:val="26"/>
        </w:numPr>
        <w:spacing w:after="0" w:line="240" w:lineRule="auto"/>
        <w:rPr>
          <w:rFonts w:eastAsia="Calibri" w:cstheme="minorHAnsi"/>
          <w:noProof/>
          <w:lang w:eastAsia="da-DK"/>
        </w:rPr>
      </w:pPr>
      <w:r>
        <w:rPr>
          <w:rFonts w:eastAsia="Calibri" w:cstheme="minorHAnsi"/>
          <w:noProof/>
          <w:lang w:eastAsia="da-DK"/>
        </w:rPr>
        <w:t>Virksomhedskontakt – herunder projekter, praktik og klimaambassadør</w:t>
      </w:r>
      <w:r w:rsidR="00691AF2">
        <w:rPr>
          <w:rFonts w:eastAsia="Calibri" w:cstheme="minorHAnsi"/>
          <w:noProof/>
          <w:lang w:eastAsia="da-DK"/>
        </w:rPr>
        <w:t xml:space="preserve"> – </w:t>
      </w:r>
      <w:r w:rsidR="00691AF2" w:rsidRPr="00E438DE">
        <w:rPr>
          <w:rFonts w:eastAsia="Calibri" w:cstheme="minorHAnsi"/>
          <w:noProof/>
          <w:lang w:eastAsia="da-DK"/>
        </w:rPr>
        <w:t>masser af virksomhedsbesøg. Eks. Boysen Biler, CruiseCopenhagen, Voxmeter, Hotel Scandic Kødbyen, Jesperhus Feriepark, FC Midtjylland, TTH Holstebro, SaySome (BusinessPark Struer)</w:t>
      </w:r>
    </w:p>
    <w:p w14:paraId="0706844D" w14:textId="77777777" w:rsidR="009F4A9F" w:rsidRDefault="009F4A9F" w:rsidP="009F4A9F">
      <w:pPr>
        <w:spacing w:after="0" w:line="240" w:lineRule="auto"/>
        <w:ind w:left="2880"/>
        <w:rPr>
          <w:rFonts w:eastAsia="Calibri" w:cstheme="minorHAnsi"/>
          <w:noProof/>
          <w:lang w:eastAsia="da-DK"/>
        </w:rPr>
      </w:pPr>
    </w:p>
    <w:p w14:paraId="44C84457" w14:textId="69E6CA2E" w:rsidR="009F4A9F" w:rsidRDefault="009F4A9F" w:rsidP="009F4A9F">
      <w:pPr>
        <w:spacing w:after="0" w:line="240" w:lineRule="auto"/>
        <w:ind w:left="2880"/>
        <w:rPr>
          <w:rFonts w:eastAsia="Calibri" w:cstheme="minorHAnsi"/>
          <w:noProof/>
          <w:lang w:eastAsia="da-DK"/>
        </w:rPr>
      </w:pPr>
      <w:r>
        <w:rPr>
          <w:rFonts w:eastAsia="Calibri" w:cstheme="minorHAnsi"/>
          <w:noProof/>
          <w:lang w:eastAsia="da-DK"/>
        </w:rPr>
        <w:t>Igangværende et projekt omkring klimaambassadør</w:t>
      </w:r>
    </w:p>
    <w:p w14:paraId="2292E7F6" w14:textId="77777777" w:rsidR="009F4A9F" w:rsidRDefault="009F4A9F" w:rsidP="009F4A9F">
      <w:pPr>
        <w:spacing w:after="0" w:line="240" w:lineRule="auto"/>
        <w:ind w:left="2880"/>
        <w:rPr>
          <w:rFonts w:eastAsia="Calibri" w:cstheme="minorHAnsi"/>
          <w:noProof/>
          <w:lang w:eastAsia="da-DK"/>
        </w:rPr>
      </w:pPr>
    </w:p>
    <w:p w14:paraId="71B1687A" w14:textId="5224D965" w:rsidR="009F4A9F" w:rsidRDefault="009F4A9F" w:rsidP="009F4A9F">
      <w:pPr>
        <w:spacing w:after="0" w:line="240" w:lineRule="auto"/>
        <w:ind w:left="2880"/>
        <w:rPr>
          <w:rFonts w:eastAsia="Calibri" w:cstheme="minorHAnsi"/>
          <w:noProof/>
          <w:lang w:eastAsia="da-DK"/>
        </w:rPr>
      </w:pPr>
      <w:r>
        <w:rPr>
          <w:rFonts w:eastAsia="Calibri" w:cstheme="minorHAnsi"/>
          <w:noProof/>
          <w:lang w:eastAsia="da-DK"/>
        </w:rPr>
        <w:t>Virksomhedsbesøg</w:t>
      </w:r>
    </w:p>
    <w:p w14:paraId="36E833CB" w14:textId="77777777" w:rsidR="009F4A9F" w:rsidRDefault="009F4A9F" w:rsidP="009F4A9F">
      <w:pPr>
        <w:spacing w:after="0" w:line="240" w:lineRule="auto"/>
        <w:ind w:left="2880"/>
        <w:rPr>
          <w:rFonts w:eastAsia="Calibri" w:cstheme="minorHAnsi"/>
          <w:noProof/>
          <w:lang w:eastAsia="da-DK"/>
        </w:rPr>
      </w:pPr>
    </w:p>
    <w:p w14:paraId="4104A42C" w14:textId="77777777" w:rsidR="009F4A9F" w:rsidRDefault="009F4A9F" w:rsidP="009F4A9F">
      <w:pPr>
        <w:spacing w:after="0" w:line="240" w:lineRule="auto"/>
        <w:ind w:left="2880"/>
        <w:rPr>
          <w:rFonts w:eastAsia="Calibri" w:cstheme="minorHAnsi"/>
          <w:noProof/>
          <w:lang w:eastAsia="da-DK"/>
        </w:rPr>
      </w:pPr>
    </w:p>
    <w:bookmarkEnd w:id="0"/>
    <w:p w14:paraId="039F1670" w14:textId="777777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Orientering fra EAMV og uddannelsen</w:t>
      </w:r>
    </w:p>
    <w:p w14:paraId="02F192A2" w14:textId="77777777" w:rsidR="00C160E2" w:rsidRDefault="00C160E2" w:rsidP="00C160E2">
      <w:pPr>
        <w:spacing w:after="0" w:line="240" w:lineRule="auto"/>
        <w:ind w:left="720"/>
        <w:rPr>
          <w:rFonts w:eastAsia="Calibri" w:cstheme="minorHAnsi"/>
          <w:noProof/>
          <w:lang w:eastAsia="da-DK"/>
        </w:rPr>
      </w:pPr>
    </w:p>
    <w:p w14:paraId="0CBD8950" w14:textId="4217E199" w:rsidR="00C160E2" w:rsidRPr="00E438DE" w:rsidRDefault="00C160E2" w:rsidP="00C160E2">
      <w:pPr>
        <w:spacing w:after="0" w:line="240" w:lineRule="auto"/>
        <w:ind w:left="720"/>
        <w:rPr>
          <w:rFonts w:eastAsia="Calibri" w:cstheme="minorHAnsi"/>
          <w:noProof/>
          <w:lang w:eastAsia="da-DK"/>
        </w:rPr>
      </w:pPr>
      <w:r w:rsidRPr="00E438DE">
        <w:rPr>
          <w:rFonts w:eastAsia="Calibri" w:cstheme="minorHAnsi"/>
          <w:noProof/>
          <w:lang w:eastAsia="da-DK"/>
        </w:rPr>
        <w:t xml:space="preserve">Optag for 2023 – nogenlunde status quo fra 2022, men generelt for EAMV Holstebro har der været en stigning. </w:t>
      </w:r>
    </w:p>
    <w:p w14:paraId="29A5CA60" w14:textId="77777777" w:rsidR="00C160E2" w:rsidRPr="00E438DE" w:rsidRDefault="00C160E2" w:rsidP="00C160E2">
      <w:pPr>
        <w:spacing w:after="0" w:line="240" w:lineRule="auto"/>
        <w:ind w:left="720"/>
        <w:rPr>
          <w:rFonts w:eastAsia="Calibri" w:cstheme="minorHAnsi"/>
          <w:noProof/>
          <w:lang w:eastAsia="da-DK"/>
        </w:rPr>
      </w:pPr>
    </w:p>
    <w:p w14:paraId="4D3A300D" w14:textId="26C000CE" w:rsidR="00C160E2" w:rsidRPr="00E438DE" w:rsidRDefault="00C160E2" w:rsidP="00C160E2">
      <w:pPr>
        <w:spacing w:after="0" w:line="240" w:lineRule="auto"/>
        <w:ind w:left="720"/>
        <w:rPr>
          <w:rFonts w:eastAsia="Calibri" w:cstheme="minorHAnsi"/>
          <w:noProof/>
          <w:lang w:eastAsia="da-DK"/>
        </w:rPr>
      </w:pPr>
      <w:r w:rsidRPr="00E438DE">
        <w:rPr>
          <w:rFonts w:eastAsia="Calibri" w:cstheme="minorHAnsi"/>
          <w:noProof/>
          <w:lang w:eastAsia="da-DK"/>
        </w:rPr>
        <w:t xml:space="preserve">Brobygning i uge 40 sammen med UCH, denne gang udvides programmet så HTX også kommer med sammen HHX. </w:t>
      </w:r>
    </w:p>
    <w:p w14:paraId="232FC0FF" w14:textId="77777777" w:rsidR="00C160E2" w:rsidRPr="00E438DE" w:rsidRDefault="00C160E2" w:rsidP="00C160E2">
      <w:pPr>
        <w:spacing w:after="0" w:line="240" w:lineRule="auto"/>
        <w:ind w:left="720"/>
        <w:rPr>
          <w:rFonts w:eastAsia="Calibri" w:cstheme="minorHAnsi"/>
          <w:noProof/>
          <w:lang w:eastAsia="da-DK"/>
        </w:rPr>
      </w:pPr>
    </w:p>
    <w:p w14:paraId="30809E8E" w14:textId="3EF9F2D8" w:rsidR="00C160E2" w:rsidRPr="00E438DE" w:rsidRDefault="00C160E2" w:rsidP="00C160E2">
      <w:pPr>
        <w:spacing w:after="0" w:line="240" w:lineRule="auto"/>
        <w:ind w:left="720"/>
        <w:rPr>
          <w:rFonts w:eastAsia="Calibri" w:cstheme="minorHAnsi"/>
          <w:noProof/>
          <w:lang w:eastAsia="da-DK"/>
        </w:rPr>
      </w:pPr>
      <w:r w:rsidRPr="00E438DE">
        <w:rPr>
          <w:rFonts w:eastAsia="Calibri" w:cstheme="minorHAnsi"/>
          <w:noProof/>
          <w:lang w:eastAsia="da-DK"/>
        </w:rPr>
        <w:t>Praktiksituationen, som noget nyt kommer de studerende med optag 2022 i praktik på 4. semester. Dette gør, at de sendes ud til januar 2024. Vi modtager mange opslag til praktik</w:t>
      </w:r>
      <w:r w:rsidR="00B269EF" w:rsidRPr="00E438DE">
        <w:rPr>
          <w:rFonts w:eastAsia="Calibri" w:cstheme="minorHAnsi"/>
          <w:noProof/>
          <w:lang w:eastAsia="da-DK"/>
        </w:rPr>
        <w:t>.</w:t>
      </w:r>
    </w:p>
    <w:p w14:paraId="3896C42F" w14:textId="77777777" w:rsidR="00B269EF" w:rsidRPr="00E438DE" w:rsidRDefault="00B269EF" w:rsidP="00C160E2">
      <w:pPr>
        <w:spacing w:after="0" w:line="240" w:lineRule="auto"/>
        <w:ind w:left="720"/>
        <w:rPr>
          <w:rFonts w:eastAsia="Calibri" w:cstheme="minorHAnsi"/>
          <w:noProof/>
          <w:lang w:eastAsia="da-DK"/>
        </w:rPr>
      </w:pPr>
    </w:p>
    <w:p w14:paraId="5B6A3C4E" w14:textId="71A7A11B" w:rsidR="00B269EF" w:rsidRPr="00E438DE" w:rsidRDefault="00B269EF" w:rsidP="00C160E2">
      <w:pPr>
        <w:spacing w:after="0" w:line="240" w:lineRule="auto"/>
        <w:ind w:left="720"/>
        <w:rPr>
          <w:rFonts w:eastAsia="Calibri" w:cstheme="minorHAnsi"/>
          <w:noProof/>
          <w:lang w:eastAsia="da-DK"/>
        </w:rPr>
      </w:pPr>
      <w:r w:rsidRPr="00E438DE">
        <w:rPr>
          <w:rFonts w:eastAsia="Calibri" w:cstheme="minorHAnsi"/>
          <w:noProof/>
          <w:lang w:eastAsia="da-DK"/>
        </w:rPr>
        <w:t xml:space="preserve">Nyansættelse i det team, som arbejder med finansøkonom og serviceøkonom. På serviceøkonom skal den nye underviser primært undervise i erhvervsøkonomi. </w:t>
      </w:r>
    </w:p>
    <w:p w14:paraId="11119CD9" w14:textId="77777777" w:rsidR="00B269EF" w:rsidRDefault="00B269EF" w:rsidP="00C160E2">
      <w:pPr>
        <w:spacing w:after="0" w:line="240" w:lineRule="auto"/>
        <w:ind w:left="720"/>
        <w:rPr>
          <w:rFonts w:eastAsia="Calibri" w:cstheme="minorHAnsi"/>
          <w:noProof/>
          <w:lang w:eastAsia="da-DK"/>
        </w:rPr>
      </w:pPr>
    </w:p>
    <w:p w14:paraId="092C7153" w14:textId="777777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Orientering fra udvalgsmedlemmerne</w:t>
      </w:r>
    </w:p>
    <w:p w14:paraId="78CF2932" w14:textId="336CA187" w:rsidR="000A22B6" w:rsidRPr="00E438DE" w:rsidRDefault="000A22B6" w:rsidP="000A22B6">
      <w:pPr>
        <w:numPr>
          <w:ilvl w:val="1"/>
          <w:numId w:val="26"/>
        </w:numPr>
        <w:spacing w:after="0" w:line="240" w:lineRule="auto"/>
        <w:rPr>
          <w:rFonts w:eastAsia="Calibri" w:cstheme="minorHAnsi"/>
          <w:noProof/>
          <w:lang w:eastAsia="da-DK"/>
        </w:rPr>
      </w:pPr>
      <w:r w:rsidRPr="00E438DE">
        <w:rPr>
          <w:rFonts w:eastAsia="Calibri" w:cstheme="minorHAnsi"/>
          <w:noProof/>
          <w:lang w:eastAsia="da-DK"/>
        </w:rPr>
        <w:t xml:space="preserve">Bibliotekerne er tilbage efter Corona – besøgstallene er tilbage, de digitale udlån er stigende, men de fleste kommer efter bøger og arrangementer. </w:t>
      </w:r>
    </w:p>
    <w:p w14:paraId="3D604D8F" w14:textId="32363FF0" w:rsidR="007F6794" w:rsidRPr="00E438DE" w:rsidRDefault="007F6794" w:rsidP="007F6794">
      <w:pPr>
        <w:numPr>
          <w:ilvl w:val="1"/>
          <w:numId w:val="26"/>
        </w:numPr>
        <w:spacing w:after="0" w:line="240" w:lineRule="auto"/>
        <w:rPr>
          <w:rFonts w:eastAsia="Calibri" w:cstheme="minorHAnsi"/>
          <w:noProof/>
          <w:lang w:eastAsia="da-DK"/>
        </w:rPr>
      </w:pPr>
      <w:r w:rsidRPr="00E438DE">
        <w:rPr>
          <w:rFonts w:eastAsia="Calibri" w:cstheme="minorHAnsi"/>
          <w:noProof/>
          <w:lang w:eastAsia="da-DK"/>
        </w:rPr>
        <w:t xml:space="preserve">UCH – møde i forhold til HTX. Fint optag næste år. </w:t>
      </w:r>
    </w:p>
    <w:p w14:paraId="09043E32" w14:textId="77777777" w:rsidR="00EB0439" w:rsidRDefault="00EB0439" w:rsidP="00EB0439">
      <w:pPr>
        <w:numPr>
          <w:ilvl w:val="0"/>
          <w:numId w:val="26"/>
        </w:numPr>
        <w:spacing w:after="0" w:line="240" w:lineRule="auto"/>
        <w:rPr>
          <w:rFonts w:eastAsia="Calibri" w:cstheme="minorHAnsi"/>
          <w:noProof/>
          <w:lang w:eastAsia="da-DK"/>
        </w:rPr>
      </w:pPr>
      <w:r>
        <w:rPr>
          <w:rFonts w:eastAsia="Calibri" w:cstheme="minorHAnsi"/>
          <w:noProof/>
          <w:lang w:eastAsia="da-DK"/>
        </w:rPr>
        <w:t>Næste møde</w:t>
      </w:r>
    </w:p>
    <w:p w14:paraId="306F55D1" w14:textId="34F3323C" w:rsidR="007F6794" w:rsidRPr="00E438DE" w:rsidRDefault="007F6794" w:rsidP="007F6794">
      <w:pPr>
        <w:numPr>
          <w:ilvl w:val="1"/>
          <w:numId w:val="26"/>
        </w:numPr>
        <w:spacing w:after="0" w:line="240" w:lineRule="auto"/>
        <w:rPr>
          <w:rFonts w:eastAsia="Calibri" w:cstheme="minorHAnsi"/>
          <w:noProof/>
          <w:lang w:eastAsia="da-DK"/>
        </w:rPr>
      </w:pPr>
      <w:r w:rsidRPr="00E438DE">
        <w:rPr>
          <w:rFonts w:eastAsia="Calibri" w:cstheme="minorHAnsi"/>
          <w:noProof/>
          <w:lang w:eastAsia="da-DK"/>
        </w:rPr>
        <w:t>Doodle til møde i efteråret.</w:t>
      </w:r>
    </w:p>
    <w:p w14:paraId="02D2AAC2" w14:textId="433EB7A6" w:rsidR="00EB0439" w:rsidRPr="00E438DE" w:rsidRDefault="00EB0439" w:rsidP="00EB0439">
      <w:pPr>
        <w:numPr>
          <w:ilvl w:val="0"/>
          <w:numId w:val="26"/>
        </w:numPr>
        <w:spacing w:after="0" w:line="240" w:lineRule="auto"/>
        <w:rPr>
          <w:rFonts w:eastAsia="Calibri" w:cstheme="minorHAnsi"/>
          <w:noProof/>
          <w:lang w:eastAsia="da-DK"/>
        </w:rPr>
      </w:pPr>
      <w:r w:rsidRPr="00E438DE">
        <w:rPr>
          <w:rFonts w:eastAsia="Calibri" w:cstheme="minorHAnsi"/>
          <w:noProof/>
          <w:lang w:eastAsia="da-DK"/>
        </w:rPr>
        <w:t>Evt.</w:t>
      </w:r>
      <w:r w:rsidR="007F6794" w:rsidRPr="00E438DE">
        <w:rPr>
          <w:rFonts w:eastAsia="Calibri" w:cstheme="minorHAnsi"/>
          <w:noProof/>
          <w:lang w:eastAsia="da-DK"/>
        </w:rPr>
        <w:t xml:space="preserve"> Punkt til næste dagsorden – workshop jobprofiler</w:t>
      </w:r>
      <w:r w:rsidR="003D3454" w:rsidRPr="00E438DE">
        <w:rPr>
          <w:rFonts w:eastAsia="Calibri" w:cstheme="minorHAnsi"/>
          <w:noProof/>
          <w:lang w:eastAsia="da-DK"/>
        </w:rPr>
        <w:t xml:space="preserve"> – digitale redskaber på kundskabsniveau.</w:t>
      </w:r>
    </w:p>
    <w:p w14:paraId="0C5B9135" w14:textId="77777777" w:rsidR="00BC55E2" w:rsidRPr="00E438DE" w:rsidRDefault="00BC55E2" w:rsidP="002036B0">
      <w:pPr>
        <w:rPr>
          <w:rFonts w:ascii="Arial" w:hAnsi="Arial" w:cs="Arial"/>
          <w:b/>
          <w:bCs/>
          <w:sz w:val="20"/>
        </w:rPr>
      </w:pPr>
    </w:p>
    <w:sectPr w:rsidR="00BC55E2" w:rsidRPr="00E438D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5740" w14:textId="77777777" w:rsidR="00854BC9" w:rsidRDefault="00854BC9">
      <w:pPr>
        <w:spacing w:after="0" w:line="240" w:lineRule="auto"/>
      </w:pPr>
      <w:r>
        <w:separator/>
      </w:r>
    </w:p>
  </w:endnote>
  <w:endnote w:type="continuationSeparator" w:id="0">
    <w:p w14:paraId="790912EC" w14:textId="77777777" w:rsidR="00854BC9" w:rsidRDefault="0085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4BAE" w14:textId="77777777" w:rsidR="00854BC9" w:rsidRDefault="00854BC9">
      <w:pPr>
        <w:spacing w:after="0" w:line="240" w:lineRule="auto"/>
      </w:pPr>
      <w:r>
        <w:separator/>
      </w:r>
    </w:p>
  </w:footnote>
  <w:footnote w:type="continuationSeparator" w:id="0">
    <w:p w14:paraId="209398EA" w14:textId="77777777" w:rsidR="00854BC9" w:rsidRDefault="0085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0E34" w14:textId="0167E3CF" w:rsidR="005A329F" w:rsidRDefault="001A223E" w:rsidP="001A223E">
    <w:pPr>
      <w:pStyle w:val="Sidehoved"/>
      <w:jc w:val="right"/>
    </w:pPr>
    <w:r>
      <w:rPr>
        <w:rFonts w:ascii="Arial" w:hAnsi="Arial" w:cs="Arial"/>
        <w:noProof/>
        <w:color w:val="1F497D"/>
        <w:sz w:val="20"/>
        <w:szCs w:val="20"/>
        <w:lang w:eastAsia="en-GB"/>
      </w:rPr>
      <w:drawing>
        <wp:inline distT="0" distB="0" distL="0" distR="0" wp14:anchorId="7362166D" wp14:editId="0F7B1F2E">
          <wp:extent cx="2152650" cy="581025"/>
          <wp:effectExtent l="0" t="0" r="0" b="9525"/>
          <wp:docPr id="2" name="Billed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inline>
      </w:drawing>
    </w:r>
  </w:p>
  <w:p w14:paraId="2E29C78B" w14:textId="77777777" w:rsidR="005A329F" w:rsidRDefault="00370A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BC3"/>
    <w:multiLevelType w:val="hybridMultilevel"/>
    <w:tmpl w:val="B16C13C0"/>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9C447E"/>
    <w:multiLevelType w:val="hybridMultilevel"/>
    <w:tmpl w:val="0602E0FC"/>
    <w:lvl w:ilvl="0" w:tplc="15C0CE3A">
      <w:start w:val="1"/>
      <w:numFmt w:val="decimal"/>
      <w:lvlText w:val="%1."/>
      <w:lvlJc w:val="left"/>
      <w:pPr>
        <w:tabs>
          <w:tab w:val="num" w:pos="720"/>
        </w:tabs>
        <w:ind w:left="720" w:hanging="360"/>
      </w:pPr>
    </w:lvl>
    <w:lvl w:ilvl="1" w:tplc="0406001B">
      <w:start w:val="1"/>
      <w:numFmt w:val="lowerRoman"/>
      <w:lvlText w:val="%2."/>
      <w:lvlJc w:val="right"/>
      <w:pPr>
        <w:tabs>
          <w:tab w:val="num" w:pos="1440"/>
        </w:tabs>
        <w:ind w:left="1440" w:hanging="360"/>
      </w:pPr>
    </w:lvl>
    <w:lvl w:ilvl="2" w:tplc="C424481E" w:tentative="1">
      <w:start w:val="1"/>
      <w:numFmt w:val="decimal"/>
      <w:lvlText w:val="%3."/>
      <w:lvlJc w:val="left"/>
      <w:pPr>
        <w:tabs>
          <w:tab w:val="num" w:pos="2160"/>
        </w:tabs>
        <w:ind w:left="2160" w:hanging="360"/>
      </w:pPr>
    </w:lvl>
    <w:lvl w:ilvl="3" w:tplc="36C81E20" w:tentative="1">
      <w:start w:val="1"/>
      <w:numFmt w:val="decimal"/>
      <w:lvlText w:val="%4."/>
      <w:lvlJc w:val="left"/>
      <w:pPr>
        <w:tabs>
          <w:tab w:val="num" w:pos="2880"/>
        </w:tabs>
        <w:ind w:left="2880" w:hanging="360"/>
      </w:pPr>
    </w:lvl>
    <w:lvl w:ilvl="4" w:tplc="192640C8" w:tentative="1">
      <w:start w:val="1"/>
      <w:numFmt w:val="decimal"/>
      <w:lvlText w:val="%5."/>
      <w:lvlJc w:val="left"/>
      <w:pPr>
        <w:tabs>
          <w:tab w:val="num" w:pos="3600"/>
        </w:tabs>
        <w:ind w:left="3600" w:hanging="360"/>
      </w:pPr>
    </w:lvl>
    <w:lvl w:ilvl="5" w:tplc="CA0256F6" w:tentative="1">
      <w:start w:val="1"/>
      <w:numFmt w:val="decimal"/>
      <w:lvlText w:val="%6."/>
      <w:lvlJc w:val="left"/>
      <w:pPr>
        <w:tabs>
          <w:tab w:val="num" w:pos="4320"/>
        </w:tabs>
        <w:ind w:left="4320" w:hanging="360"/>
      </w:pPr>
    </w:lvl>
    <w:lvl w:ilvl="6" w:tplc="980C8DA8" w:tentative="1">
      <w:start w:val="1"/>
      <w:numFmt w:val="decimal"/>
      <w:lvlText w:val="%7."/>
      <w:lvlJc w:val="left"/>
      <w:pPr>
        <w:tabs>
          <w:tab w:val="num" w:pos="5040"/>
        </w:tabs>
        <w:ind w:left="5040" w:hanging="360"/>
      </w:pPr>
    </w:lvl>
    <w:lvl w:ilvl="7" w:tplc="03AC163C" w:tentative="1">
      <w:start w:val="1"/>
      <w:numFmt w:val="decimal"/>
      <w:lvlText w:val="%8."/>
      <w:lvlJc w:val="left"/>
      <w:pPr>
        <w:tabs>
          <w:tab w:val="num" w:pos="5760"/>
        </w:tabs>
        <w:ind w:left="5760" w:hanging="360"/>
      </w:pPr>
    </w:lvl>
    <w:lvl w:ilvl="8" w:tplc="79CE30E6" w:tentative="1">
      <w:start w:val="1"/>
      <w:numFmt w:val="decimal"/>
      <w:lvlText w:val="%9."/>
      <w:lvlJc w:val="left"/>
      <w:pPr>
        <w:tabs>
          <w:tab w:val="num" w:pos="6480"/>
        </w:tabs>
        <w:ind w:left="6480" w:hanging="360"/>
      </w:pPr>
    </w:lvl>
  </w:abstractNum>
  <w:abstractNum w:abstractNumId="2" w15:restartNumberingAfterBreak="0">
    <w:nsid w:val="17E60E13"/>
    <w:multiLevelType w:val="hybridMultilevel"/>
    <w:tmpl w:val="20D4BF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9225C3A"/>
    <w:multiLevelType w:val="hybridMultilevel"/>
    <w:tmpl w:val="E2F0C2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5E7BB8"/>
    <w:multiLevelType w:val="hybridMultilevel"/>
    <w:tmpl w:val="F30A8A2A"/>
    <w:lvl w:ilvl="0" w:tplc="DD0C9664">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D5048B4"/>
    <w:multiLevelType w:val="hybridMultilevel"/>
    <w:tmpl w:val="AE0805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07023"/>
    <w:multiLevelType w:val="hybridMultilevel"/>
    <w:tmpl w:val="8012AB9A"/>
    <w:lvl w:ilvl="0" w:tplc="8F845370">
      <w:start w:val="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097311"/>
    <w:multiLevelType w:val="hybridMultilevel"/>
    <w:tmpl w:val="41269D76"/>
    <w:lvl w:ilvl="0" w:tplc="40F6756C">
      <w:start w:val="1"/>
      <w:numFmt w:val="bullet"/>
      <w:lvlText w:val="•"/>
      <w:lvlJc w:val="left"/>
      <w:pPr>
        <w:tabs>
          <w:tab w:val="num" w:pos="720"/>
        </w:tabs>
        <w:ind w:left="720" w:hanging="360"/>
      </w:pPr>
      <w:rPr>
        <w:rFonts w:ascii="Arial" w:hAnsi="Arial" w:hint="default"/>
      </w:rPr>
    </w:lvl>
    <w:lvl w:ilvl="1" w:tplc="1E04D6E4" w:tentative="1">
      <w:start w:val="1"/>
      <w:numFmt w:val="bullet"/>
      <w:lvlText w:val="•"/>
      <w:lvlJc w:val="left"/>
      <w:pPr>
        <w:tabs>
          <w:tab w:val="num" w:pos="1440"/>
        </w:tabs>
        <w:ind w:left="1440" w:hanging="360"/>
      </w:pPr>
      <w:rPr>
        <w:rFonts w:ascii="Arial" w:hAnsi="Arial" w:hint="default"/>
      </w:rPr>
    </w:lvl>
    <w:lvl w:ilvl="2" w:tplc="9750613A" w:tentative="1">
      <w:start w:val="1"/>
      <w:numFmt w:val="bullet"/>
      <w:lvlText w:val="•"/>
      <w:lvlJc w:val="left"/>
      <w:pPr>
        <w:tabs>
          <w:tab w:val="num" w:pos="2160"/>
        </w:tabs>
        <w:ind w:left="2160" w:hanging="360"/>
      </w:pPr>
      <w:rPr>
        <w:rFonts w:ascii="Arial" w:hAnsi="Arial" w:hint="default"/>
      </w:rPr>
    </w:lvl>
    <w:lvl w:ilvl="3" w:tplc="4B2649B8" w:tentative="1">
      <w:start w:val="1"/>
      <w:numFmt w:val="bullet"/>
      <w:lvlText w:val="•"/>
      <w:lvlJc w:val="left"/>
      <w:pPr>
        <w:tabs>
          <w:tab w:val="num" w:pos="2880"/>
        </w:tabs>
        <w:ind w:left="2880" w:hanging="360"/>
      </w:pPr>
      <w:rPr>
        <w:rFonts w:ascii="Arial" w:hAnsi="Arial" w:hint="default"/>
      </w:rPr>
    </w:lvl>
    <w:lvl w:ilvl="4" w:tplc="97E6E1F4" w:tentative="1">
      <w:start w:val="1"/>
      <w:numFmt w:val="bullet"/>
      <w:lvlText w:val="•"/>
      <w:lvlJc w:val="left"/>
      <w:pPr>
        <w:tabs>
          <w:tab w:val="num" w:pos="3600"/>
        </w:tabs>
        <w:ind w:left="3600" w:hanging="360"/>
      </w:pPr>
      <w:rPr>
        <w:rFonts w:ascii="Arial" w:hAnsi="Arial" w:hint="default"/>
      </w:rPr>
    </w:lvl>
    <w:lvl w:ilvl="5" w:tplc="E05CCB24" w:tentative="1">
      <w:start w:val="1"/>
      <w:numFmt w:val="bullet"/>
      <w:lvlText w:val="•"/>
      <w:lvlJc w:val="left"/>
      <w:pPr>
        <w:tabs>
          <w:tab w:val="num" w:pos="4320"/>
        </w:tabs>
        <w:ind w:left="4320" w:hanging="360"/>
      </w:pPr>
      <w:rPr>
        <w:rFonts w:ascii="Arial" w:hAnsi="Arial" w:hint="default"/>
      </w:rPr>
    </w:lvl>
    <w:lvl w:ilvl="6" w:tplc="B1DCF254" w:tentative="1">
      <w:start w:val="1"/>
      <w:numFmt w:val="bullet"/>
      <w:lvlText w:val="•"/>
      <w:lvlJc w:val="left"/>
      <w:pPr>
        <w:tabs>
          <w:tab w:val="num" w:pos="5040"/>
        </w:tabs>
        <w:ind w:left="5040" w:hanging="360"/>
      </w:pPr>
      <w:rPr>
        <w:rFonts w:ascii="Arial" w:hAnsi="Arial" w:hint="default"/>
      </w:rPr>
    </w:lvl>
    <w:lvl w:ilvl="7" w:tplc="09BE2952" w:tentative="1">
      <w:start w:val="1"/>
      <w:numFmt w:val="bullet"/>
      <w:lvlText w:val="•"/>
      <w:lvlJc w:val="left"/>
      <w:pPr>
        <w:tabs>
          <w:tab w:val="num" w:pos="5760"/>
        </w:tabs>
        <w:ind w:left="5760" w:hanging="360"/>
      </w:pPr>
      <w:rPr>
        <w:rFonts w:ascii="Arial" w:hAnsi="Arial" w:hint="default"/>
      </w:rPr>
    </w:lvl>
    <w:lvl w:ilvl="8" w:tplc="9118F3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3650A4"/>
    <w:multiLevelType w:val="multilevel"/>
    <w:tmpl w:val="D44AA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1A1237"/>
    <w:multiLevelType w:val="hybridMultilevel"/>
    <w:tmpl w:val="CB60BA6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A428F4"/>
    <w:multiLevelType w:val="hybridMultilevel"/>
    <w:tmpl w:val="A23A39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A77A30"/>
    <w:multiLevelType w:val="hybridMultilevel"/>
    <w:tmpl w:val="B6BA9006"/>
    <w:lvl w:ilvl="0" w:tplc="881C23E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7BA7172"/>
    <w:multiLevelType w:val="hybridMultilevel"/>
    <w:tmpl w:val="CDE2FA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4D7B3ECC"/>
    <w:multiLevelType w:val="hybridMultilevel"/>
    <w:tmpl w:val="F80C8D64"/>
    <w:lvl w:ilvl="0" w:tplc="8C5E5E0A">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145D61"/>
    <w:multiLevelType w:val="hybridMultilevel"/>
    <w:tmpl w:val="B2CCDEBC"/>
    <w:lvl w:ilvl="0" w:tplc="0EE014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5E33ADD"/>
    <w:multiLevelType w:val="hybridMultilevel"/>
    <w:tmpl w:val="E47C1982"/>
    <w:lvl w:ilvl="0" w:tplc="40AA379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624266"/>
    <w:multiLevelType w:val="hybridMultilevel"/>
    <w:tmpl w:val="027A4D2A"/>
    <w:lvl w:ilvl="0" w:tplc="A45CFEAE">
      <w:numFmt w:val="bullet"/>
      <w:lvlText w:val="-"/>
      <w:lvlJc w:val="left"/>
      <w:pPr>
        <w:ind w:left="1080" w:hanging="360"/>
      </w:pPr>
      <w:rPr>
        <w:rFonts w:ascii="Calibri" w:eastAsia="Times New Roman"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7" w15:restartNumberingAfterBreak="0">
    <w:nsid w:val="5B812F2E"/>
    <w:multiLevelType w:val="hybridMultilevel"/>
    <w:tmpl w:val="5A2CCF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CA4555A"/>
    <w:multiLevelType w:val="multilevel"/>
    <w:tmpl w:val="3364E8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59075B"/>
    <w:multiLevelType w:val="hybridMultilevel"/>
    <w:tmpl w:val="A95E14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1B">
      <w:start w:val="1"/>
      <w:numFmt w:val="lowerRoman"/>
      <w:lvlText w:val="%4."/>
      <w:lvlJc w:val="righ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BC663E3"/>
    <w:multiLevelType w:val="hybridMultilevel"/>
    <w:tmpl w:val="97F8A5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4D0E4D"/>
    <w:multiLevelType w:val="hybridMultilevel"/>
    <w:tmpl w:val="B0D8E1D4"/>
    <w:lvl w:ilvl="0" w:tplc="34840832">
      <w:numFmt w:val="bullet"/>
      <w:lvlText w:val="-"/>
      <w:lvlJc w:val="left"/>
      <w:pPr>
        <w:ind w:left="1080" w:hanging="360"/>
      </w:pPr>
      <w:rPr>
        <w:rFonts w:ascii="Calibri" w:eastAsia="Times New Roman"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2" w15:restartNumberingAfterBreak="0">
    <w:nsid w:val="723647B9"/>
    <w:multiLevelType w:val="hybridMultilevel"/>
    <w:tmpl w:val="ACEC8A5E"/>
    <w:lvl w:ilvl="0" w:tplc="0406000F">
      <w:start w:val="1"/>
      <w:numFmt w:val="decimal"/>
      <w:lvlText w:val="%1."/>
      <w:lvlJc w:val="left"/>
      <w:pPr>
        <w:ind w:left="720" w:hanging="360"/>
      </w:pPr>
    </w:lvl>
    <w:lvl w:ilvl="1" w:tplc="AD400ADA">
      <w:numFmt w:val="bullet"/>
      <w:lvlText w:val="-"/>
      <w:lvlJc w:val="left"/>
      <w:pPr>
        <w:ind w:left="1695" w:hanging="615"/>
      </w:pPr>
      <w:rPr>
        <w:rFonts w:ascii="Calibri" w:eastAsia="Calibri"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73A83813"/>
    <w:multiLevelType w:val="hybridMultilevel"/>
    <w:tmpl w:val="EBFCE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7523378">
    <w:abstractNumId w:val="9"/>
  </w:num>
  <w:num w:numId="2" w16cid:durableId="1139802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82628">
    <w:abstractNumId w:val="17"/>
  </w:num>
  <w:num w:numId="4" w16cid:durableId="2124033586">
    <w:abstractNumId w:val="16"/>
  </w:num>
  <w:num w:numId="5" w16cid:durableId="2025281717">
    <w:abstractNumId w:val="21"/>
  </w:num>
  <w:num w:numId="6" w16cid:durableId="1762680388">
    <w:abstractNumId w:val="16"/>
  </w:num>
  <w:num w:numId="7" w16cid:durableId="1302492221">
    <w:abstractNumId w:val="20"/>
  </w:num>
  <w:num w:numId="8" w16cid:durableId="1212613209">
    <w:abstractNumId w:val="10"/>
  </w:num>
  <w:num w:numId="9" w16cid:durableId="1189492683">
    <w:abstractNumId w:val="7"/>
  </w:num>
  <w:num w:numId="10" w16cid:durableId="647128155">
    <w:abstractNumId w:val="6"/>
  </w:num>
  <w:num w:numId="11" w16cid:durableId="1381590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5295433">
    <w:abstractNumId w:val="1"/>
  </w:num>
  <w:num w:numId="13" w16cid:durableId="1331566852">
    <w:abstractNumId w:val="2"/>
  </w:num>
  <w:num w:numId="14" w16cid:durableId="594830097">
    <w:abstractNumId w:val="14"/>
  </w:num>
  <w:num w:numId="15" w16cid:durableId="2039889737">
    <w:abstractNumId w:val="13"/>
  </w:num>
  <w:num w:numId="16" w16cid:durableId="1229808066">
    <w:abstractNumId w:val="4"/>
  </w:num>
  <w:num w:numId="17" w16cid:durableId="242226969">
    <w:abstractNumId w:val="4"/>
  </w:num>
  <w:num w:numId="18" w16cid:durableId="493224941">
    <w:abstractNumId w:val="23"/>
  </w:num>
  <w:num w:numId="19" w16cid:durableId="1422680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0951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44039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437250">
    <w:abstractNumId w:val="0"/>
  </w:num>
  <w:num w:numId="23" w16cid:durableId="1160581354">
    <w:abstractNumId w:val="5"/>
  </w:num>
  <w:num w:numId="24" w16cid:durableId="1661352001">
    <w:abstractNumId w:val="11"/>
  </w:num>
  <w:num w:numId="25" w16cid:durableId="343898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31432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653370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5178531">
    <w:abstractNumId w:val="3"/>
  </w:num>
  <w:num w:numId="29" w16cid:durableId="835264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16"/>
    <w:rsid w:val="000806FE"/>
    <w:rsid w:val="00086581"/>
    <w:rsid w:val="00095C95"/>
    <w:rsid w:val="000A22B6"/>
    <w:rsid w:val="000D6B62"/>
    <w:rsid w:val="00102E66"/>
    <w:rsid w:val="001031A9"/>
    <w:rsid w:val="00141F05"/>
    <w:rsid w:val="001422BE"/>
    <w:rsid w:val="00170E0E"/>
    <w:rsid w:val="001939F0"/>
    <w:rsid w:val="001955AE"/>
    <w:rsid w:val="001A223E"/>
    <w:rsid w:val="001B00C6"/>
    <w:rsid w:val="001D454E"/>
    <w:rsid w:val="001E6050"/>
    <w:rsid w:val="00203234"/>
    <w:rsid w:val="002036B0"/>
    <w:rsid w:val="002164C1"/>
    <w:rsid w:val="0024013E"/>
    <w:rsid w:val="00252DDB"/>
    <w:rsid w:val="002542F7"/>
    <w:rsid w:val="00275AC8"/>
    <w:rsid w:val="00282C45"/>
    <w:rsid w:val="002871BF"/>
    <w:rsid w:val="002A31EC"/>
    <w:rsid w:val="002D6390"/>
    <w:rsid w:val="002E535E"/>
    <w:rsid w:val="002F679E"/>
    <w:rsid w:val="00310BFC"/>
    <w:rsid w:val="00334B39"/>
    <w:rsid w:val="00356C28"/>
    <w:rsid w:val="00361C96"/>
    <w:rsid w:val="00367DEE"/>
    <w:rsid w:val="00370A68"/>
    <w:rsid w:val="0039167A"/>
    <w:rsid w:val="00393FE6"/>
    <w:rsid w:val="003A1A60"/>
    <w:rsid w:val="003B0EC9"/>
    <w:rsid w:val="003B1866"/>
    <w:rsid w:val="003C0FEC"/>
    <w:rsid w:val="003D3454"/>
    <w:rsid w:val="003F1043"/>
    <w:rsid w:val="00427549"/>
    <w:rsid w:val="004340FA"/>
    <w:rsid w:val="00434D3F"/>
    <w:rsid w:val="00444CE7"/>
    <w:rsid w:val="00462B5F"/>
    <w:rsid w:val="00466B4F"/>
    <w:rsid w:val="004730CD"/>
    <w:rsid w:val="00481083"/>
    <w:rsid w:val="0049339D"/>
    <w:rsid w:val="004942E3"/>
    <w:rsid w:val="004A27A8"/>
    <w:rsid w:val="004A455B"/>
    <w:rsid w:val="004A7C8D"/>
    <w:rsid w:val="005055FF"/>
    <w:rsid w:val="00524CE1"/>
    <w:rsid w:val="00543244"/>
    <w:rsid w:val="00572178"/>
    <w:rsid w:val="005D4E33"/>
    <w:rsid w:val="005F153A"/>
    <w:rsid w:val="005F6E3E"/>
    <w:rsid w:val="00606390"/>
    <w:rsid w:val="00612403"/>
    <w:rsid w:val="0066509E"/>
    <w:rsid w:val="00691AF2"/>
    <w:rsid w:val="006B1E9F"/>
    <w:rsid w:val="006B2C9B"/>
    <w:rsid w:val="00711B6F"/>
    <w:rsid w:val="0072722C"/>
    <w:rsid w:val="007C116A"/>
    <w:rsid w:val="007C25B7"/>
    <w:rsid w:val="007C3F16"/>
    <w:rsid w:val="007D5424"/>
    <w:rsid w:val="007F0027"/>
    <w:rsid w:val="007F6794"/>
    <w:rsid w:val="00840F47"/>
    <w:rsid w:val="00842A30"/>
    <w:rsid w:val="00852FF5"/>
    <w:rsid w:val="00854BC9"/>
    <w:rsid w:val="0089726B"/>
    <w:rsid w:val="008C7FA7"/>
    <w:rsid w:val="008D11FC"/>
    <w:rsid w:val="008F1A4B"/>
    <w:rsid w:val="008F615D"/>
    <w:rsid w:val="009162CE"/>
    <w:rsid w:val="00950CD9"/>
    <w:rsid w:val="00962587"/>
    <w:rsid w:val="00994AC7"/>
    <w:rsid w:val="009D08A2"/>
    <w:rsid w:val="009D6C3A"/>
    <w:rsid w:val="009D7E39"/>
    <w:rsid w:val="009E09AC"/>
    <w:rsid w:val="009F0604"/>
    <w:rsid w:val="009F247E"/>
    <w:rsid w:val="009F3448"/>
    <w:rsid w:val="009F4A9F"/>
    <w:rsid w:val="00A22ADC"/>
    <w:rsid w:val="00A43552"/>
    <w:rsid w:val="00A84721"/>
    <w:rsid w:val="00A9538C"/>
    <w:rsid w:val="00A963E7"/>
    <w:rsid w:val="00B001FB"/>
    <w:rsid w:val="00B269EF"/>
    <w:rsid w:val="00B324A2"/>
    <w:rsid w:val="00B56574"/>
    <w:rsid w:val="00B61A5F"/>
    <w:rsid w:val="00B71A1F"/>
    <w:rsid w:val="00B756A2"/>
    <w:rsid w:val="00B849D3"/>
    <w:rsid w:val="00B92A86"/>
    <w:rsid w:val="00BA3E70"/>
    <w:rsid w:val="00BA6B75"/>
    <w:rsid w:val="00BB3C68"/>
    <w:rsid w:val="00BB448C"/>
    <w:rsid w:val="00BB7EFF"/>
    <w:rsid w:val="00BC55E2"/>
    <w:rsid w:val="00BD33FB"/>
    <w:rsid w:val="00BD6607"/>
    <w:rsid w:val="00BE452F"/>
    <w:rsid w:val="00C10B28"/>
    <w:rsid w:val="00C143B6"/>
    <w:rsid w:val="00C160E2"/>
    <w:rsid w:val="00C17639"/>
    <w:rsid w:val="00C55FEA"/>
    <w:rsid w:val="00C721FB"/>
    <w:rsid w:val="00C73457"/>
    <w:rsid w:val="00C83257"/>
    <w:rsid w:val="00C95B2F"/>
    <w:rsid w:val="00CC22FB"/>
    <w:rsid w:val="00D54D11"/>
    <w:rsid w:val="00D755FA"/>
    <w:rsid w:val="00D84C16"/>
    <w:rsid w:val="00DA1A72"/>
    <w:rsid w:val="00DA5B49"/>
    <w:rsid w:val="00DD6E31"/>
    <w:rsid w:val="00E438DE"/>
    <w:rsid w:val="00E46B68"/>
    <w:rsid w:val="00E54E9E"/>
    <w:rsid w:val="00E57786"/>
    <w:rsid w:val="00E9722A"/>
    <w:rsid w:val="00EB0439"/>
    <w:rsid w:val="00EC0C72"/>
    <w:rsid w:val="00EC50E0"/>
    <w:rsid w:val="00EF528C"/>
    <w:rsid w:val="00F07654"/>
    <w:rsid w:val="00F155C7"/>
    <w:rsid w:val="00F22DE1"/>
    <w:rsid w:val="00F4335B"/>
    <w:rsid w:val="00F44EBD"/>
    <w:rsid w:val="00F5226F"/>
    <w:rsid w:val="00F96DAA"/>
    <w:rsid w:val="00FA37E8"/>
    <w:rsid w:val="00FC48DE"/>
    <w:rsid w:val="00FD0926"/>
    <w:rsid w:val="00FD7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8EEB"/>
  <w15:chartTrackingRefBased/>
  <w15:docId w15:val="{C206C8DE-A472-42AB-B167-61E1B7E7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16"/>
  </w:style>
  <w:style w:type="paragraph" w:styleId="Overskrift1">
    <w:name w:val="heading 1"/>
    <w:basedOn w:val="Normal"/>
    <w:next w:val="Normal"/>
    <w:link w:val="Overskrift1Tegn"/>
    <w:uiPriority w:val="9"/>
    <w:qFormat/>
    <w:rsid w:val="008F6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F6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C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4C16"/>
  </w:style>
  <w:style w:type="table" w:styleId="Tabel-Gitter">
    <w:name w:val="Table Grid"/>
    <w:basedOn w:val="Tabel-Normal"/>
    <w:uiPriority w:val="39"/>
    <w:rsid w:val="00D8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84C16"/>
    <w:pPr>
      <w:ind w:left="720"/>
      <w:contextualSpacing/>
    </w:pPr>
  </w:style>
  <w:style w:type="paragraph" w:styleId="Markeringsbobletekst">
    <w:name w:val="Balloon Text"/>
    <w:basedOn w:val="Normal"/>
    <w:link w:val="MarkeringsbobletekstTegn"/>
    <w:uiPriority w:val="99"/>
    <w:semiHidden/>
    <w:unhideWhenUsed/>
    <w:rsid w:val="00C734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3457"/>
    <w:rPr>
      <w:rFonts w:ascii="Segoe UI" w:hAnsi="Segoe UI" w:cs="Segoe UI"/>
      <w:sz w:val="18"/>
      <w:szCs w:val="18"/>
    </w:rPr>
  </w:style>
  <w:style w:type="character" w:customStyle="1" w:styleId="Overskrift1Tegn">
    <w:name w:val="Overskrift 1 Tegn"/>
    <w:basedOn w:val="Standardskrifttypeiafsnit"/>
    <w:link w:val="Overskrift1"/>
    <w:uiPriority w:val="9"/>
    <w:rsid w:val="008F615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F615D"/>
    <w:rPr>
      <w:rFonts w:asciiTheme="majorHAnsi" w:eastAsiaTheme="majorEastAsia" w:hAnsiTheme="majorHAnsi" w:cstheme="majorBidi"/>
      <w:color w:val="2E74B5" w:themeColor="accent1" w:themeShade="BF"/>
      <w:sz w:val="26"/>
      <w:szCs w:val="26"/>
    </w:rPr>
  </w:style>
  <w:style w:type="paragraph" w:styleId="Billedtekst">
    <w:name w:val="caption"/>
    <w:basedOn w:val="Normal"/>
    <w:next w:val="Normal"/>
    <w:uiPriority w:val="35"/>
    <w:unhideWhenUsed/>
    <w:qFormat/>
    <w:rsid w:val="008F615D"/>
    <w:pPr>
      <w:spacing w:after="200" w:line="240" w:lineRule="auto"/>
    </w:pPr>
    <w:rPr>
      <w:i/>
      <w:iCs/>
      <w:color w:val="44546A" w:themeColor="text2"/>
      <w:sz w:val="18"/>
      <w:szCs w:val="18"/>
    </w:rPr>
  </w:style>
  <w:style w:type="paragraph" w:styleId="Brdtekst">
    <w:name w:val="Body Text"/>
    <w:basedOn w:val="Normal"/>
    <w:link w:val="BrdtekstTegn"/>
    <w:uiPriority w:val="99"/>
    <w:unhideWhenUsed/>
    <w:rsid w:val="008F615D"/>
    <w:pPr>
      <w:spacing w:after="120"/>
    </w:pPr>
  </w:style>
  <w:style w:type="character" w:customStyle="1" w:styleId="BrdtekstTegn">
    <w:name w:val="Brødtekst Tegn"/>
    <w:basedOn w:val="Standardskrifttypeiafsnit"/>
    <w:link w:val="Brdtekst"/>
    <w:uiPriority w:val="99"/>
    <w:rsid w:val="008F615D"/>
  </w:style>
  <w:style w:type="paragraph" w:styleId="Sidefod">
    <w:name w:val="footer"/>
    <w:basedOn w:val="Normal"/>
    <w:link w:val="SidefodTegn"/>
    <w:uiPriority w:val="99"/>
    <w:unhideWhenUsed/>
    <w:rsid w:val="001A22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223E"/>
  </w:style>
  <w:style w:type="paragraph" w:styleId="NormalWeb">
    <w:name w:val="Normal (Web)"/>
    <w:basedOn w:val="Normal"/>
    <w:uiPriority w:val="99"/>
    <w:unhideWhenUsed/>
    <w:rsid w:val="008D11FC"/>
    <w:pPr>
      <w:spacing w:before="100" w:beforeAutospacing="1" w:after="100" w:afterAutospacing="1"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09">
      <w:bodyDiv w:val="1"/>
      <w:marLeft w:val="0"/>
      <w:marRight w:val="0"/>
      <w:marTop w:val="0"/>
      <w:marBottom w:val="0"/>
      <w:divBdr>
        <w:top w:val="none" w:sz="0" w:space="0" w:color="auto"/>
        <w:left w:val="none" w:sz="0" w:space="0" w:color="auto"/>
        <w:bottom w:val="none" w:sz="0" w:space="0" w:color="auto"/>
        <w:right w:val="none" w:sz="0" w:space="0" w:color="auto"/>
      </w:divBdr>
    </w:div>
    <w:div w:id="61174391">
      <w:bodyDiv w:val="1"/>
      <w:marLeft w:val="0"/>
      <w:marRight w:val="0"/>
      <w:marTop w:val="0"/>
      <w:marBottom w:val="0"/>
      <w:divBdr>
        <w:top w:val="none" w:sz="0" w:space="0" w:color="auto"/>
        <w:left w:val="none" w:sz="0" w:space="0" w:color="auto"/>
        <w:bottom w:val="none" w:sz="0" w:space="0" w:color="auto"/>
        <w:right w:val="none" w:sz="0" w:space="0" w:color="auto"/>
      </w:divBdr>
    </w:div>
    <w:div w:id="277299451">
      <w:bodyDiv w:val="1"/>
      <w:marLeft w:val="0"/>
      <w:marRight w:val="0"/>
      <w:marTop w:val="0"/>
      <w:marBottom w:val="0"/>
      <w:divBdr>
        <w:top w:val="none" w:sz="0" w:space="0" w:color="auto"/>
        <w:left w:val="none" w:sz="0" w:space="0" w:color="auto"/>
        <w:bottom w:val="none" w:sz="0" w:space="0" w:color="auto"/>
        <w:right w:val="none" w:sz="0" w:space="0" w:color="auto"/>
      </w:divBdr>
    </w:div>
    <w:div w:id="370082596">
      <w:bodyDiv w:val="1"/>
      <w:marLeft w:val="0"/>
      <w:marRight w:val="0"/>
      <w:marTop w:val="0"/>
      <w:marBottom w:val="0"/>
      <w:divBdr>
        <w:top w:val="none" w:sz="0" w:space="0" w:color="auto"/>
        <w:left w:val="none" w:sz="0" w:space="0" w:color="auto"/>
        <w:bottom w:val="none" w:sz="0" w:space="0" w:color="auto"/>
        <w:right w:val="none" w:sz="0" w:space="0" w:color="auto"/>
      </w:divBdr>
    </w:div>
    <w:div w:id="628780984">
      <w:bodyDiv w:val="1"/>
      <w:marLeft w:val="0"/>
      <w:marRight w:val="0"/>
      <w:marTop w:val="0"/>
      <w:marBottom w:val="0"/>
      <w:divBdr>
        <w:top w:val="none" w:sz="0" w:space="0" w:color="auto"/>
        <w:left w:val="none" w:sz="0" w:space="0" w:color="auto"/>
        <w:bottom w:val="none" w:sz="0" w:space="0" w:color="auto"/>
        <w:right w:val="none" w:sz="0" w:space="0" w:color="auto"/>
      </w:divBdr>
    </w:div>
    <w:div w:id="739475011">
      <w:bodyDiv w:val="1"/>
      <w:marLeft w:val="0"/>
      <w:marRight w:val="0"/>
      <w:marTop w:val="0"/>
      <w:marBottom w:val="0"/>
      <w:divBdr>
        <w:top w:val="none" w:sz="0" w:space="0" w:color="auto"/>
        <w:left w:val="none" w:sz="0" w:space="0" w:color="auto"/>
        <w:bottom w:val="none" w:sz="0" w:space="0" w:color="auto"/>
        <w:right w:val="none" w:sz="0" w:space="0" w:color="auto"/>
      </w:divBdr>
    </w:div>
    <w:div w:id="1022052655">
      <w:bodyDiv w:val="1"/>
      <w:marLeft w:val="0"/>
      <w:marRight w:val="0"/>
      <w:marTop w:val="0"/>
      <w:marBottom w:val="0"/>
      <w:divBdr>
        <w:top w:val="none" w:sz="0" w:space="0" w:color="auto"/>
        <w:left w:val="none" w:sz="0" w:space="0" w:color="auto"/>
        <w:bottom w:val="none" w:sz="0" w:space="0" w:color="auto"/>
        <w:right w:val="none" w:sz="0" w:space="0" w:color="auto"/>
      </w:divBdr>
    </w:div>
    <w:div w:id="1084491908">
      <w:bodyDiv w:val="1"/>
      <w:marLeft w:val="0"/>
      <w:marRight w:val="0"/>
      <w:marTop w:val="0"/>
      <w:marBottom w:val="0"/>
      <w:divBdr>
        <w:top w:val="none" w:sz="0" w:space="0" w:color="auto"/>
        <w:left w:val="none" w:sz="0" w:space="0" w:color="auto"/>
        <w:bottom w:val="none" w:sz="0" w:space="0" w:color="auto"/>
        <w:right w:val="none" w:sz="0" w:space="0" w:color="auto"/>
      </w:divBdr>
    </w:div>
    <w:div w:id="1115756010">
      <w:bodyDiv w:val="1"/>
      <w:marLeft w:val="0"/>
      <w:marRight w:val="0"/>
      <w:marTop w:val="0"/>
      <w:marBottom w:val="0"/>
      <w:divBdr>
        <w:top w:val="none" w:sz="0" w:space="0" w:color="auto"/>
        <w:left w:val="none" w:sz="0" w:space="0" w:color="auto"/>
        <w:bottom w:val="none" w:sz="0" w:space="0" w:color="auto"/>
        <w:right w:val="none" w:sz="0" w:space="0" w:color="auto"/>
      </w:divBdr>
    </w:div>
    <w:div w:id="1287351251">
      <w:bodyDiv w:val="1"/>
      <w:marLeft w:val="0"/>
      <w:marRight w:val="0"/>
      <w:marTop w:val="0"/>
      <w:marBottom w:val="0"/>
      <w:divBdr>
        <w:top w:val="none" w:sz="0" w:space="0" w:color="auto"/>
        <w:left w:val="none" w:sz="0" w:space="0" w:color="auto"/>
        <w:bottom w:val="none" w:sz="0" w:space="0" w:color="auto"/>
        <w:right w:val="none" w:sz="0" w:space="0" w:color="auto"/>
      </w:divBdr>
      <w:divsChild>
        <w:div w:id="1534877607">
          <w:marLeft w:val="806"/>
          <w:marRight w:val="0"/>
          <w:marTop w:val="200"/>
          <w:marBottom w:val="0"/>
          <w:divBdr>
            <w:top w:val="none" w:sz="0" w:space="0" w:color="auto"/>
            <w:left w:val="none" w:sz="0" w:space="0" w:color="auto"/>
            <w:bottom w:val="none" w:sz="0" w:space="0" w:color="auto"/>
            <w:right w:val="none" w:sz="0" w:space="0" w:color="auto"/>
          </w:divBdr>
        </w:div>
        <w:div w:id="1107849841">
          <w:marLeft w:val="806"/>
          <w:marRight w:val="0"/>
          <w:marTop w:val="200"/>
          <w:marBottom w:val="0"/>
          <w:divBdr>
            <w:top w:val="none" w:sz="0" w:space="0" w:color="auto"/>
            <w:left w:val="none" w:sz="0" w:space="0" w:color="auto"/>
            <w:bottom w:val="none" w:sz="0" w:space="0" w:color="auto"/>
            <w:right w:val="none" w:sz="0" w:space="0" w:color="auto"/>
          </w:divBdr>
        </w:div>
        <w:div w:id="2031375889">
          <w:marLeft w:val="806"/>
          <w:marRight w:val="0"/>
          <w:marTop w:val="200"/>
          <w:marBottom w:val="0"/>
          <w:divBdr>
            <w:top w:val="none" w:sz="0" w:space="0" w:color="auto"/>
            <w:left w:val="none" w:sz="0" w:space="0" w:color="auto"/>
            <w:bottom w:val="none" w:sz="0" w:space="0" w:color="auto"/>
            <w:right w:val="none" w:sz="0" w:space="0" w:color="auto"/>
          </w:divBdr>
        </w:div>
        <w:div w:id="467935085">
          <w:marLeft w:val="1526"/>
          <w:marRight w:val="0"/>
          <w:marTop w:val="100"/>
          <w:marBottom w:val="0"/>
          <w:divBdr>
            <w:top w:val="none" w:sz="0" w:space="0" w:color="auto"/>
            <w:left w:val="none" w:sz="0" w:space="0" w:color="auto"/>
            <w:bottom w:val="none" w:sz="0" w:space="0" w:color="auto"/>
            <w:right w:val="none" w:sz="0" w:space="0" w:color="auto"/>
          </w:divBdr>
        </w:div>
        <w:div w:id="168839741">
          <w:marLeft w:val="1526"/>
          <w:marRight w:val="0"/>
          <w:marTop w:val="100"/>
          <w:marBottom w:val="0"/>
          <w:divBdr>
            <w:top w:val="none" w:sz="0" w:space="0" w:color="auto"/>
            <w:left w:val="none" w:sz="0" w:space="0" w:color="auto"/>
            <w:bottom w:val="none" w:sz="0" w:space="0" w:color="auto"/>
            <w:right w:val="none" w:sz="0" w:space="0" w:color="auto"/>
          </w:divBdr>
        </w:div>
        <w:div w:id="1172335162">
          <w:marLeft w:val="806"/>
          <w:marRight w:val="0"/>
          <w:marTop w:val="200"/>
          <w:marBottom w:val="0"/>
          <w:divBdr>
            <w:top w:val="none" w:sz="0" w:space="0" w:color="auto"/>
            <w:left w:val="none" w:sz="0" w:space="0" w:color="auto"/>
            <w:bottom w:val="none" w:sz="0" w:space="0" w:color="auto"/>
            <w:right w:val="none" w:sz="0" w:space="0" w:color="auto"/>
          </w:divBdr>
        </w:div>
        <w:div w:id="730736812">
          <w:marLeft w:val="1526"/>
          <w:marRight w:val="0"/>
          <w:marTop w:val="100"/>
          <w:marBottom w:val="0"/>
          <w:divBdr>
            <w:top w:val="none" w:sz="0" w:space="0" w:color="auto"/>
            <w:left w:val="none" w:sz="0" w:space="0" w:color="auto"/>
            <w:bottom w:val="none" w:sz="0" w:space="0" w:color="auto"/>
            <w:right w:val="none" w:sz="0" w:space="0" w:color="auto"/>
          </w:divBdr>
        </w:div>
        <w:div w:id="1877426977">
          <w:marLeft w:val="806"/>
          <w:marRight w:val="0"/>
          <w:marTop w:val="200"/>
          <w:marBottom w:val="0"/>
          <w:divBdr>
            <w:top w:val="none" w:sz="0" w:space="0" w:color="auto"/>
            <w:left w:val="none" w:sz="0" w:space="0" w:color="auto"/>
            <w:bottom w:val="none" w:sz="0" w:space="0" w:color="auto"/>
            <w:right w:val="none" w:sz="0" w:space="0" w:color="auto"/>
          </w:divBdr>
        </w:div>
        <w:div w:id="315302986">
          <w:marLeft w:val="1526"/>
          <w:marRight w:val="0"/>
          <w:marTop w:val="100"/>
          <w:marBottom w:val="0"/>
          <w:divBdr>
            <w:top w:val="none" w:sz="0" w:space="0" w:color="auto"/>
            <w:left w:val="none" w:sz="0" w:space="0" w:color="auto"/>
            <w:bottom w:val="none" w:sz="0" w:space="0" w:color="auto"/>
            <w:right w:val="none" w:sz="0" w:space="0" w:color="auto"/>
          </w:divBdr>
        </w:div>
        <w:div w:id="1085036451">
          <w:marLeft w:val="806"/>
          <w:marRight w:val="0"/>
          <w:marTop w:val="200"/>
          <w:marBottom w:val="0"/>
          <w:divBdr>
            <w:top w:val="none" w:sz="0" w:space="0" w:color="auto"/>
            <w:left w:val="none" w:sz="0" w:space="0" w:color="auto"/>
            <w:bottom w:val="none" w:sz="0" w:space="0" w:color="auto"/>
            <w:right w:val="none" w:sz="0" w:space="0" w:color="auto"/>
          </w:divBdr>
        </w:div>
        <w:div w:id="1719163864">
          <w:marLeft w:val="806"/>
          <w:marRight w:val="0"/>
          <w:marTop w:val="200"/>
          <w:marBottom w:val="0"/>
          <w:divBdr>
            <w:top w:val="none" w:sz="0" w:space="0" w:color="auto"/>
            <w:left w:val="none" w:sz="0" w:space="0" w:color="auto"/>
            <w:bottom w:val="none" w:sz="0" w:space="0" w:color="auto"/>
            <w:right w:val="none" w:sz="0" w:space="0" w:color="auto"/>
          </w:divBdr>
        </w:div>
        <w:div w:id="355473141">
          <w:marLeft w:val="806"/>
          <w:marRight w:val="0"/>
          <w:marTop w:val="200"/>
          <w:marBottom w:val="0"/>
          <w:divBdr>
            <w:top w:val="none" w:sz="0" w:space="0" w:color="auto"/>
            <w:left w:val="none" w:sz="0" w:space="0" w:color="auto"/>
            <w:bottom w:val="none" w:sz="0" w:space="0" w:color="auto"/>
            <w:right w:val="none" w:sz="0" w:space="0" w:color="auto"/>
          </w:divBdr>
        </w:div>
      </w:divsChild>
    </w:div>
    <w:div w:id="1421027547">
      <w:bodyDiv w:val="1"/>
      <w:marLeft w:val="0"/>
      <w:marRight w:val="0"/>
      <w:marTop w:val="0"/>
      <w:marBottom w:val="0"/>
      <w:divBdr>
        <w:top w:val="none" w:sz="0" w:space="0" w:color="auto"/>
        <w:left w:val="none" w:sz="0" w:space="0" w:color="auto"/>
        <w:bottom w:val="none" w:sz="0" w:space="0" w:color="auto"/>
        <w:right w:val="none" w:sz="0" w:space="0" w:color="auto"/>
      </w:divBdr>
    </w:div>
    <w:div w:id="1638291492">
      <w:bodyDiv w:val="1"/>
      <w:marLeft w:val="0"/>
      <w:marRight w:val="0"/>
      <w:marTop w:val="0"/>
      <w:marBottom w:val="0"/>
      <w:divBdr>
        <w:top w:val="none" w:sz="0" w:space="0" w:color="auto"/>
        <w:left w:val="none" w:sz="0" w:space="0" w:color="auto"/>
        <w:bottom w:val="none" w:sz="0" w:space="0" w:color="auto"/>
        <w:right w:val="none" w:sz="0" w:space="0" w:color="auto"/>
      </w:divBdr>
      <w:divsChild>
        <w:div w:id="1505315605">
          <w:marLeft w:val="360"/>
          <w:marRight w:val="0"/>
          <w:marTop w:val="200"/>
          <w:marBottom w:val="0"/>
          <w:divBdr>
            <w:top w:val="none" w:sz="0" w:space="0" w:color="auto"/>
            <w:left w:val="none" w:sz="0" w:space="0" w:color="auto"/>
            <w:bottom w:val="none" w:sz="0" w:space="0" w:color="auto"/>
            <w:right w:val="none" w:sz="0" w:space="0" w:color="auto"/>
          </w:divBdr>
        </w:div>
        <w:div w:id="619606899">
          <w:marLeft w:val="360"/>
          <w:marRight w:val="0"/>
          <w:marTop w:val="200"/>
          <w:marBottom w:val="0"/>
          <w:divBdr>
            <w:top w:val="none" w:sz="0" w:space="0" w:color="auto"/>
            <w:left w:val="none" w:sz="0" w:space="0" w:color="auto"/>
            <w:bottom w:val="none" w:sz="0" w:space="0" w:color="auto"/>
            <w:right w:val="none" w:sz="0" w:space="0" w:color="auto"/>
          </w:divBdr>
        </w:div>
        <w:div w:id="178392131">
          <w:marLeft w:val="360"/>
          <w:marRight w:val="0"/>
          <w:marTop w:val="200"/>
          <w:marBottom w:val="0"/>
          <w:divBdr>
            <w:top w:val="none" w:sz="0" w:space="0" w:color="auto"/>
            <w:left w:val="none" w:sz="0" w:space="0" w:color="auto"/>
            <w:bottom w:val="none" w:sz="0" w:space="0" w:color="auto"/>
            <w:right w:val="none" w:sz="0" w:space="0" w:color="auto"/>
          </w:divBdr>
        </w:div>
        <w:div w:id="1318455397">
          <w:marLeft w:val="360"/>
          <w:marRight w:val="0"/>
          <w:marTop w:val="200"/>
          <w:marBottom w:val="0"/>
          <w:divBdr>
            <w:top w:val="none" w:sz="0" w:space="0" w:color="auto"/>
            <w:left w:val="none" w:sz="0" w:space="0" w:color="auto"/>
            <w:bottom w:val="none" w:sz="0" w:space="0" w:color="auto"/>
            <w:right w:val="none" w:sz="0" w:space="0" w:color="auto"/>
          </w:divBdr>
        </w:div>
        <w:div w:id="1147278129">
          <w:marLeft w:val="360"/>
          <w:marRight w:val="0"/>
          <w:marTop w:val="200"/>
          <w:marBottom w:val="0"/>
          <w:divBdr>
            <w:top w:val="none" w:sz="0" w:space="0" w:color="auto"/>
            <w:left w:val="none" w:sz="0" w:space="0" w:color="auto"/>
            <w:bottom w:val="none" w:sz="0" w:space="0" w:color="auto"/>
            <w:right w:val="none" w:sz="0" w:space="0" w:color="auto"/>
          </w:divBdr>
        </w:div>
        <w:div w:id="1254901487">
          <w:marLeft w:val="360"/>
          <w:marRight w:val="0"/>
          <w:marTop w:val="200"/>
          <w:marBottom w:val="0"/>
          <w:divBdr>
            <w:top w:val="none" w:sz="0" w:space="0" w:color="auto"/>
            <w:left w:val="none" w:sz="0" w:space="0" w:color="auto"/>
            <w:bottom w:val="none" w:sz="0" w:space="0" w:color="auto"/>
            <w:right w:val="none" w:sz="0" w:space="0" w:color="auto"/>
          </w:divBdr>
        </w:div>
        <w:div w:id="1026716887">
          <w:marLeft w:val="360"/>
          <w:marRight w:val="0"/>
          <w:marTop w:val="200"/>
          <w:marBottom w:val="0"/>
          <w:divBdr>
            <w:top w:val="none" w:sz="0" w:space="0" w:color="auto"/>
            <w:left w:val="none" w:sz="0" w:space="0" w:color="auto"/>
            <w:bottom w:val="none" w:sz="0" w:space="0" w:color="auto"/>
            <w:right w:val="none" w:sz="0" w:space="0" w:color="auto"/>
          </w:divBdr>
        </w:div>
        <w:div w:id="1132559805">
          <w:marLeft w:val="360"/>
          <w:marRight w:val="0"/>
          <w:marTop w:val="200"/>
          <w:marBottom w:val="0"/>
          <w:divBdr>
            <w:top w:val="none" w:sz="0" w:space="0" w:color="auto"/>
            <w:left w:val="none" w:sz="0" w:space="0" w:color="auto"/>
            <w:bottom w:val="none" w:sz="0" w:space="0" w:color="auto"/>
            <w:right w:val="none" w:sz="0" w:space="0" w:color="auto"/>
          </w:divBdr>
        </w:div>
        <w:div w:id="1403061755">
          <w:marLeft w:val="360"/>
          <w:marRight w:val="0"/>
          <w:marTop w:val="200"/>
          <w:marBottom w:val="0"/>
          <w:divBdr>
            <w:top w:val="none" w:sz="0" w:space="0" w:color="auto"/>
            <w:left w:val="none" w:sz="0" w:space="0" w:color="auto"/>
            <w:bottom w:val="none" w:sz="0" w:space="0" w:color="auto"/>
            <w:right w:val="none" w:sz="0" w:space="0" w:color="auto"/>
          </w:divBdr>
        </w:div>
        <w:div w:id="662856819">
          <w:marLeft w:val="360"/>
          <w:marRight w:val="0"/>
          <w:marTop w:val="200"/>
          <w:marBottom w:val="0"/>
          <w:divBdr>
            <w:top w:val="none" w:sz="0" w:space="0" w:color="auto"/>
            <w:left w:val="none" w:sz="0" w:space="0" w:color="auto"/>
            <w:bottom w:val="none" w:sz="0" w:space="0" w:color="auto"/>
            <w:right w:val="none" w:sz="0" w:space="0" w:color="auto"/>
          </w:divBdr>
        </w:div>
        <w:div w:id="140123738">
          <w:marLeft w:val="360"/>
          <w:marRight w:val="0"/>
          <w:marTop w:val="200"/>
          <w:marBottom w:val="0"/>
          <w:divBdr>
            <w:top w:val="none" w:sz="0" w:space="0" w:color="auto"/>
            <w:left w:val="none" w:sz="0" w:space="0" w:color="auto"/>
            <w:bottom w:val="none" w:sz="0" w:space="0" w:color="auto"/>
            <w:right w:val="none" w:sz="0" w:space="0" w:color="auto"/>
          </w:divBdr>
        </w:div>
      </w:divsChild>
    </w:div>
    <w:div w:id="1676105856">
      <w:bodyDiv w:val="1"/>
      <w:marLeft w:val="0"/>
      <w:marRight w:val="0"/>
      <w:marTop w:val="0"/>
      <w:marBottom w:val="0"/>
      <w:divBdr>
        <w:top w:val="none" w:sz="0" w:space="0" w:color="auto"/>
        <w:left w:val="none" w:sz="0" w:space="0" w:color="auto"/>
        <w:bottom w:val="none" w:sz="0" w:space="0" w:color="auto"/>
        <w:right w:val="none" w:sz="0" w:space="0" w:color="auto"/>
      </w:divBdr>
    </w:div>
    <w:div w:id="1776050145">
      <w:bodyDiv w:val="1"/>
      <w:marLeft w:val="0"/>
      <w:marRight w:val="0"/>
      <w:marTop w:val="0"/>
      <w:marBottom w:val="0"/>
      <w:divBdr>
        <w:top w:val="none" w:sz="0" w:space="0" w:color="auto"/>
        <w:left w:val="none" w:sz="0" w:space="0" w:color="auto"/>
        <w:bottom w:val="none" w:sz="0" w:space="0" w:color="auto"/>
        <w:right w:val="none" w:sz="0" w:space="0" w:color="auto"/>
      </w:divBdr>
    </w:div>
    <w:div w:id="1797216695">
      <w:bodyDiv w:val="1"/>
      <w:marLeft w:val="0"/>
      <w:marRight w:val="0"/>
      <w:marTop w:val="0"/>
      <w:marBottom w:val="0"/>
      <w:divBdr>
        <w:top w:val="none" w:sz="0" w:space="0" w:color="auto"/>
        <w:left w:val="none" w:sz="0" w:space="0" w:color="auto"/>
        <w:bottom w:val="none" w:sz="0" w:space="0" w:color="auto"/>
        <w:right w:val="none" w:sz="0" w:space="0" w:color="auto"/>
      </w:divBdr>
    </w:div>
    <w:div w:id="1798067875">
      <w:bodyDiv w:val="1"/>
      <w:marLeft w:val="0"/>
      <w:marRight w:val="0"/>
      <w:marTop w:val="0"/>
      <w:marBottom w:val="0"/>
      <w:divBdr>
        <w:top w:val="none" w:sz="0" w:space="0" w:color="auto"/>
        <w:left w:val="none" w:sz="0" w:space="0" w:color="auto"/>
        <w:bottom w:val="none" w:sz="0" w:space="0" w:color="auto"/>
        <w:right w:val="none" w:sz="0" w:space="0" w:color="auto"/>
      </w:divBdr>
    </w:div>
    <w:div w:id="1847357710">
      <w:bodyDiv w:val="1"/>
      <w:marLeft w:val="0"/>
      <w:marRight w:val="0"/>
      <w:marTop w:val="0"/>
      <w:marBottom w:val="0"/>
      <w:divBdr>
        <w:top w:val="none" w:sz="0" w:space="0" w:color="auto"/>
        <w:left w:val="none" w:sz="0" w:space="0" w:color="auto"/>
        <w:bottom w:val="none" w:sz="0" w:space="0" w:color="auto"/>
        <w:right w:val="none" w:sz="0" w:space="0" w:color="auto"/>
      </w:divBdr>
    </w:div>
    <w:div w:id="1861970014">
      <w:bodyDiv w:val="1"/>
      <w:marLeft w:val="0"/>
      <w:marRight w:val="0"/>
      <w:marTop w:val="0"/>
      <w:marBottom w:val="0"/>
      <w:divBdr>
        <w:top w:val="none" w:sz="0" w:space="0" w:color="auto"/>
        <w:left w:val="none" w:sz="0" w:space="0" w:color="auto"/>
        <w:bottom w:val="none" w:sz="0" w:space="0" w:color="auto"/>
        <w:right w:val="none" w:sz="0" w:space="0" w:color="auto"/>
      </w:divBdr>
    </w:div>
    <w:div w:id="1957178089">
      <w:bodyDiv w:val="1"/>
      <w:marLeft w:val="0"/>
      <w:marRight w:val="0"/>
      <w:marTop w:val="0"/>
      <w:marBottom w:val="0"/>
      <w:divBdr>
        <w:top w:val="none" w:sz="0" w:space="0" w:color="auto"/>
        <w:left w:val="none" w:sz="0" w:space="0" w:color="auto"/>
        <w:bottom w:val="none" w:sz="0" w:space="0" w:color="auto"/>
        <w:right w:val="none" w:sz="0" w:space="0" w:color="auto"/>
      </w:divBdr>
    </w:div>
    <w:div w:id="1987971662">
      <w:bodyDiv w:val="1"/>
      <w:marLeft w:val="0"/>
      <w:marRight w:val="0"/>
      <w:marTop w:val="0"/>
      <w:marBottom w:val="0"/>
      <w:divBdr>
        <w:top w:val="none" w:sz="0" w:space="0" w:color="auto"/>
        <w:left w:val="none" w:sz="0" w:space="0" w:color="auto"/>
        <w:bottom w:val="none" w:sz="0" w:space="0" w:color="auto"/>
        <w:right w:val="none" w:sz="0" w:space="0" w:color="auto"/>
      </w:divBdr>
    </w:div>
    <w:div w:id="19977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53DB.9C502170" TargetMode="External"/><Relationship Id="rId2" Type="http://schemas.openxmlformats.org/officeDocument/2006/relationships/image" Target="media/image1.png"/><Relationship Id="rId1" Type="http://schemas.openxmlformats.org/officeDocument/2006/relationships/hyperlink" Target="https://www.eamv.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4179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Herningsholm IT-Center</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Mørk Frank</dc:creator>
  <cp:keywords/>
  <dc:description/>
  <cp:lastModifiedBy>Sarah Winther Degn</cp:lastModifiedBy>
  <cp:revision>2</cp:revision>
  <cp:lastPrinted>2023-06-06T11:35:00Z</cp:lastPrinted>
  <dcterms:created xsi:type="dcterms:W3CDTF">2023-06-09T07:40:00Z</dcterms:created>
  <dcterms:modified xsi:type="dcterms:W3CDTF">2023-06-09T07:40:00Z</dcterms:modified>
</cp:coreProperties>
</file>